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0C" w:rsidRPr="00F26B9C" w:rsidRDefault="00775082" w:rsidP="00775082">
      <w:pPr>
        <w:tabs>
          <w:tab w:val="left" w:pos="142"/>
        </w:tabs>
        <w:spacing w:line="240" w:lineRule="auto"/>
        <w:ind w:right="-1" w:firstLine="0"/>
        <w:jc w:val="center"/>
        <w:rPr>
          <w:color w:val="242852" w:themeColor="text2"/>
          <w:sz w:val="56"/>
          <w:szCs w:val="56"/>
          <w:lang w:val="ro-RO"/>
        </w:rPr>
      </w:pPr>
      <w:r w:rsidRPr="00F26B9C">
        <w:rPr>
          <w:color w:val="242852" w:themeColor="text2"/>
          <w:sz w:val="56"/>
          <w:szCs w:val="56"/>
          <w:lang w:val="ro-RO"/>
        </w:rPr>
        <w:t>Judecătoria Chișinău</w:t>
      </w:r>
    </w:p>
    <w:p w:rsidR="0065784B" w:rsidRPr="00F26B9C" w:rsidRDefault="0065784B" w:rsidP="00775082">
      <w:pPr>
        <w:tabs>
          <w:tab w:val="left" w:pos="142"/>
        </w:tabs>
        <w:spacing w:line="240" w:lineRule="auto"/>
        <w:ind w:right="-1" w:firstLine="0"/>
        <w:jc w:val="center"/>
        <w:rPr>
          <w:color w:val="242852" w:themeColor="text2"/>
          <w:sz w:val="56"/>
          <w:szCs w:val="56"/>
          <w:lang w:val="ro-RO"/>
        </w:rPr>
      </w:pPr>
    </w:p>
    <w:p w:rsidR="00F52B3F" w:rsidRPr="00F26B9C" w:rsidRDefault="00F52B3F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</w:p>
    <w:p w:rsidR="0039411F" w:rsidRPr="00F26B9C" w:rsidRDefault="00C32AE1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  <w:r w:rsidRPr="00F26B9C">
        <w:rPr>
          <w:rFonts w:ascii="Times New Roman" w:hAnsi="Times New Roman"/>
          <w:sz w:val="36"/>
          <w:szCs w:val="36"/>
          <w:lang w:val="ro-RO"/>
        </w:rPr>
        <w:t>Notă informativă</w:t>
      </w:r>
    </w:p>
    <w:p w:rsidR="0065784B" w:rsidRPr="00F26B9C" w:rsidRDefault="00213971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  <w:r w:rsidRPr="00F26B9C">
        <w:rPr>
          <w:rFonts w:ascii="Times New Roman" w:hAnsi="Times New Roman"/>
          <w:sz w:val="36"/>
          <w:szCs w:val="36"/>
          <w:lang w:val="ro-RO"/>
        </w:rPr>
        <w:t xml:space="preserve">privind </w:t>
      </w:r>
      <w:r w:rsidR="0039411F" w:rsidRPr="00F26B9C">
        <w:rPr>
          <w:rFonts w:ascii="Times New Roman" w:hAnsi="Times New Roman"/>
          <w:sz w:val="36"/>
          <w:szCs w:val="36"/>
          <w:lang w:val="ro-RO"/>
        </w:rPr>
        <w:t>activitatea</w:t>
      </w:r>
      <w:r w:rsidRPr="00F26B9C">
        <w:rPr>
          <w:rFonts w:ascii="Times New Roman" w:hAnsi="Times New Roman"/>
          <w:sz w:val="36"/>
          <w:szCs w:val="36"/>
          <w:lang w:val="ro-RO"/>
        </w:rPr>
        <w:t xml:space="preserve"> </w:t>
      </w:r>
      <w:r w:rsidR="0039411F" w:rsidRPr="00F26B9C">
        <w:rPr>
          <w:rFonts w:ascii="Times New Roman" w:hAnsi="Times New Roman"/>
          <w:sz w:val="36"/>
          <w:szCs w:val="36"/>
          <w:lang w:val="ro-RO"/>
        </w:rPr>
        <w:t xml:space="preserve">instanței </w:t>
      </w:r>
      <w:r w:rsidR="0065784B" w:rsidRPr="00F26B9C">
        <w:rPr>
          <w:rFonts w:ascii="Times New Roman" w:hAnsi="Times New Roman"/>
          <w:sz w:val="36"/>
          <w:szCs w:val="36"/>
          <w:lang w:val="ro-RO"/>
        </w:rPr>
        <w:t xml:space="preserve">pentru perioada </w:t>
      </w:r>
    </w:p>
    <w:p w:rsidR="004C4093" w:rsidRDefault="0065784B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  <w:r w:rsidRPr="00F26B9C">
        <w:rPr>
          <w:rFonts w:ascii="Times New Roman" w:hAnsi="Times New Roman"/>
          <w:sz w:val="36"/>
          <w:szCs w:val="36"/>
          <w:lang w:val="ro-RO"/>
        </w:rPr>
        <w:t>01 ianuarie</w:t>
      </w:r>
      <w:r w:rsidR="00242F86" w:rsidRPr="00F26B9C">
        <w:rPr>
          <w:rFonts w:ascii="Times New Roman" w:hAnsi="Times New Roman"/>
          <w:sz w:val="36"/>
          <w:szCs w:val="36"/>
          <w:lang w:val="ro-RO"/>
        </w:rPr>
        <w:t xml:space="preserve"> 20</w:t>
      </w:r>
      <w:r w:rsidR="00AA1FE6">
        <w:rPr>
          <w:rFonts w:ascii="Times New Roman" w:hAnsi="Times New Roman"/>
          <w:sz w:val="36"/>
          <w:szCs w:val="36"/>
          <w:lang w:val="ro-RO"/>
        </w:rPr>
        <w:t>20</w:t>
      </w:r>
      <w:r w:rsidRPr="00F26B9C">
        <w:rPr>
          <w:rFonts w:ascii="Times New Roman" w:hAnsi="Times New Roman"/>
          <w:sz w:val="36"/>
          <w:szCs w:val="36"/>
          <w:lang w:val="ro-RO"/>
        </w:rPr>
        <w:t xml:space="preserve"> – </w:t>
      </w:r>
      <w:r w:rsidR="0002183E">
        <w:rPr>
          <w:rFonts w:ascii="Times New Roman" w:hAnsi="Times New Roman"/>
          <w:sz w:val="36"/>
          <w:szCs w:val="36"/>
          <w:lang w:val="ro-RO"/>
        </w:rPr>
        <w:t>30</w:t>
      </w:r>
      <w:r w:rsidRPr="00F26B9C">
        <w:rPr>
          <w:rFonts w:ascii="Times New Roman" w:hAnsi="Times New Roman"/>
          <w:sz w:val="36"/>
          <w:szCs w:val="36"/>
          <w:lang w:val="ro-RO"/>
        </w:rPr>
        <w:t xml:space="preserve"> </w:t>
      </w:r>
      <w:r w:rsidR="0002183E">
        <w:rPr>
          <w:rFonts w:ascii="Times New Roman" w:hAnsi="Times New Roman"/>
          <w:sz w:val="36"/>
          <w:szCs w:val="36"/>
          <w:lang w:val="ro-RO"/>
        </w:rPr>
        <w:t>iunie</w:t>
      </w:r>
      <w:r w:rsidRPr="00F26B9C">
        <w:rPr>
          <w:rFonts w:ascii="Times New Roman" w:hAnsi="Times New Roman"/>
          <w:sz w:val="36"/>
          <w:szCs w:val="36"/>
          <w:lang w:val="ro-RO"/>
        </w:rPr>
        <w:t xml:space="preserve"> </w:t>
      </w:r>
      <w:r w:rsidR="0002183E">
        <w:rPr>
          <w:rFonts w:ascii="Times New Roman" w:hAnsi="Times New Roman"/>
          <w:sz w:val="36"/>
          <w:szCs w:val="36"/>
          <w:lang w:val="ro-RO"/>
        </w:rPr>
        <w:t>2020</w:t>
      </w:r>
    </w:p>
    <w:p w:rsidR="0002183E" w:rsidRPr="00F26B9C" w:rsidRDefault="0002183E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>(6 luni)</w:t>
      </w:r>
    </w:p>
    <w:p w:rsidR="0065784B" w:rsidRPr="00F26B9C" w:rsidRDefault="0065784B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</w:p>
    <w:p w:rsidR="00213971" w:rsidRPr="00F26B9C" w:rsidRDefault="00213971" w:rsidP="00213971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</w:p>
    <w:p w:rsidR="00213971" w:rsidRPr="00F26B9C" w:rsidRDefault="002A4448" w:rsidP="00213971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28"/>
          <w:szCs w:val="28"/>
          <w:lang w:val="ro-RO"/>
        </w:rPr>
      </w:pPr>
      <w:r w:rsidRPr="00F26B9C">
        <w:rPr>
          <w:rFonts w:ascii="Times New Roman" w:hAnsi="Times New Roman"/>
          <w:sz w:val="28"/>
          <w:szCs w:val="28"/>
          <w:lang w:val="ro-RO"/>
        </w:rPr>
        <w:t xml:space="preserve">          </w:t>
      </w:r>
    </w:p>
    <w:p w:rsidR="000C2CBD" w:rsidRPr="00F26B9C" w:rsidRDefault="007B71C9" w:rsidP="00B9024D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</w:t>
      </w:r>
      <w:r w:rsidR="00C23174" w:rsidRPr="00F26B9C">
        <w:rPr>
          <w:b w:val="0"/>
          <w:sz w:val="28"/>
          <w:szCs w:val="28"/>
          <w:lang w:val="ro-RO"/>
        </w:rPr>
        <w:t xml:space="preserve">n vederea asigurării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calităţii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 actului de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justiţie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, a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eficienţei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 sistemului judecătoresc, a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distribuţiei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 echitabile a sarcinilor între </w:t>
      </w:r>
      <w:r w:rsidR="0065784B" w:rsidRPr="00F26B9C">
        <w:rPr>
          <w:b w:val="0"/>
          <w:sz w:val="28"/>
          <w:szCs w:val="28"/>
          <w:lang w:val="ro-RO"/>
        </w:rPr>
        <w:t>sediile Judecătoriei Chișinău</w:t>
      </w:r>
      <w:r w:rsidR="00C23174" w:rsidRPr="00F26B9C">
        <w:rPr>
          <w:b w:val="0"/>
          <w:sz w:val="28"/>
          <w:szCs w:val="28"/>
          <w:lang w:val="ro-RO"/>
        </w:rPr>
        <w:t xml:space="preserve">, a utilizării eficiente a fondurilor publice, precum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şi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 în vederea creării premiselor pentru specializarea judecătorilor</w:t>
      </w:r>
      <w:r w:rsidRPr="00F26B9C">
        <w:rPr>
          <w:b w:val="0"/>
          <w:sz w:val="28"/>
          <w:szCs w:val="28"/>
          <w:lang w:val="ro-RO"/>
        </w:rPr>
        <w:t>, în baza prevederilor legale prev</w:t>
      </w:r>
      <w:r w:rsidR="00F52B3F" w:rsidRPr="00F26B9C">
        <w:rPr>
          <w:b w:val="0"/>
          <w:sz w:val="28"/>
          <w:szCs w:val="28"/>
          <w:lang w:val="ro-RO"/>
        </w:rPr>
        <w:t>ă</w:t>
      </w:r>
      <w:r w:rsidRPr="00F26B9C">
        <w:rPr>
          <w:b w:val="0"/>
          <w:sz w:val="28"/>
          <w:szCs w:val="28"/>
          <w:lang w:val="ro-RO"/>
        </w:rPr>
        <w:t xml:space="preserve">zute de art.1 alin.(1) din Legea </w:t>
      </w:r>
      <w:r w:rsidR="008B09D2" w:rsidRPr="00F26B9C">
        <w:rPr>
          <w:b w:val="0"/>
          <w:sz w:val="28"/>
          <w:szCs w:val="28"/>
          <w:lang w:val="ro-RO"/>
        </w:rPr>
        <w:t>nr.76 din 21</w:t>
      </w:r>
      <w:r w:rsidR="00F52B3F" w:rsidRPr="00F26B9C">
        <w:rPr>
          <w:b w:val="0"/>
          <w:sz w:val="28"/>
          <w:szCs w:val="28"/>
          <w:lang w:val="ro-RO"/>
        </w:rPr>
        <w:t xml:space="preserve"> aprilie </w:t>
      </w:r>
      <w:r w:rsidR="008B09D2" w:rsidRPr="00F26B9C">
        <w:rPr>
          <w:b w:val="0"/>
          <w:sz w:val="28"/>
          <w:szCs w:val="28"/>
          <w:lang w:val="ro-RO"/>
        </w:rPr>
        <w:t xml:space="preserve">2016 </w:t>
      </w:r>
      <w:r w:rsidRPr="00F26B9C">
        <w:rPr>
          <w:b w:val="0"/>
          <w:sz w:val="28"/>
          <w:szCs w:val="28"/>
          <w:lang w:val="ro-RO"/>
        </w:rPr>
        <w:t xml:space="preserve">cu privire la reorganizarea </w:t>
      </w:r>
      <w:proofErr w:type="spellStart"/>
      <w:r w:rsidRPr="00F26B9C">
        <w:rPr>
          <w:b w:val="0"/>
          <w:sz w:val="28"/>
          <w:szCs w:val="28"/>
          <w:lang w:val="ro-RO"/>
        </w:rPr>
        <w:t>instanţelor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</w:t>
      </w:r>
      <w:proofErr w:type="spellStart"/>
      <w:r w:rsidRPr="00F26B9C">
        <w:rPr>
          <w:b w:val="0"/>
          <w:sz w:val="28"/>
          <w:szCs w:val="28"/>
          <w:lang w:val="ro-RO"/>
        </w:rPr>
        <w:t>judecătoreşti</w:t>
      </w:r>
      <w:proofErr w:type="spellEnd"/>
      <w:r w:rsidR="00B9024D" w:rsidRPr="00F26B9C">
        <w:rPr>
          <w:b w:val="0"/>
          <w:sz w:val="28"/>
          <w:szCs w:val="28"/>
          <w:lang w:val="ro-RO"/>
        </w:rPr>
        <w:t>, sistemul instanțelor judecătorești din Republica Moldova a fost reorganizat</w:t>
      </w:r>
      <w:r w:rsidR="00BD10DE" w:rsidRPr="00F26B9C">
        <w:rPr>
          <w:b w:val="0"/>
          <w:sz w:val="28"/>
          <w:szCs w:val="28"/>
          <w:lang w:val="ro-RO"/>
        </w:rPr>
        <w:t>, iar</w:t>
      </w:r>
      <w:r w:rsidR="00B9024D" w:rsidRPr="00F26B9C">
        <w:rPr>
          <w:b w:val="0"/>
          <w:sz w:val="28"/>
          <w:szCs w:val="28"/>
          <w:lang w:val="ro-RO"/>
        </w:rPr>
        <w:t xml:space="preserve"> J</w:t>
      </w:r>
      <w:r w:rsidR="008B09D2" w:rsidRPr="00F26B9C">
        <w:rPr>
          <w:b w:val="0"/>
          <w:sz w:val="28"/>
          <w:szCs w:val="28"/>
          <w:lang w:val="ro-RO"/>
        </w:rPr>
        <w:t xml:space="preserve">udecătoriile Centru, Buiucani, </w:t>
      </w:r>
      <w:r w:rsidR="0065784B" w:rsidRPr="00F26B9C">
        <w:rPr>
          <w:b w:val="0"/>
          <w:sz w:val="28"/>
          <w:szCs w:val="28"/>
          <w:lang w:val="ro-RO"/>
        </w:rPr>
        <w:t>Râșcani</w:t>
      </w:r>
      <w:r w:rsidR="008B09D2" w:rsidRPr="00F26B9C">
        <w:rPr>
          <w:b w:val="0"/>
          <w:sz w:val="28"/>
          <w:szCs w:val="28"/>
          <w:lang w:val="ro-RO"/>
        </w:rPr>
        <w:t xml:space="preserve">, Botanica </w:t>
      </w:r>
      <w:proofErr w:type="spellStart"/>
      <w:r w:rsidR="008B09D2" w:rsidRPr="00F26B9C">
        <w:rPr>
          <w:b w:val="0"/>
          <w:sz w:val="28"/>
          <w:szCs w:val="28"/>
          <w:lang w:val="ro-RO"/>
        </w:rPr>
        <w:t>şi</w:t>
      </w:r>
      <w:proofErr w:type="spellEnd"/>
      <w:r w:rsidR="008B09D2" w:rsidRPr="00F26B9C">
        <w:rPr>
          <w:b w:val="0"/>
          <w:sz w:val="28"/>
          <w:szCs w:val="28"/>
          <w:lang w:val="ro-RO"/>
        </w:rPr>
        <w:t xml:space="preserve"> </w:t>
      </w:r>
      <w:proofErr w:type="spellStart"/>
      <w:r w:rsidR="008B09D2" w:rsidRPr="00F26B9C">
        <w:rPr>
          <w:b w:val="0"/>
          <w:sz w:val="28"/>
          <w:szCs w:val="28"/>
          <w:lang w:val="ro-RO"/>
        </w:rPr>
        <w:t>Ciocana</w:t>
      </w:r>
      <w:proofErr w:type="spellEnd"/>
      <w:r w:rsidR="008B09D2" w:rsidRPr="00F26B9C">
        <w:rPr>
          <w:b w:val="0"/>
          <w:sz w:val="28"/>
          <w:szCs w:val="28"/>
          <w:lang w:val="ro-RO"/>
        </w:rPr>
        <w:t xml:space="preserve"> din municipiul </w:t>
      </w:r>
      <w:proofErr w:type="spellStart"/>
      <w:r w:rsidR="008B09D2" w:rsidRPr="00F26B9C">
        <w:rPr>
          <w:b w:val="0"/>
          <w:sz w:val="28"/>
          <w:szCs w:val="28"/>
          <w:lang w:val="ro-RO"/>
        </w:rPr>
        <w:t>Chişinău</w:t>
      </w:r>
      <w:proofErr w:type="spellEnd"/>
      <w:r w:rsidR="008B09D2" w:rsidRPr="00F26B9C">
        <w:rPr>
          <w:b w:val="0"/>
          <w:sz w:val="28"/>
          <w:szCs w:val="28"/>
          <w:lang w:val="ro-RO"/>
        </w:rPr>
        <w:t xml:space="preserve"> </w:t>
      </w:r>
      <w:r w:rsidR="000C2CBD" w:rsidRPr="00F26B9C">
        <w:rPr>
          <w:b w:val="0"/>
          <w:sz w:val="28"/>
          <w:szCs w:val="28"/>
          <w:lang w:val="ro-RO"/>
        </w:rPr>
        <w:t>au fost contopite prin fuziune,</w:t>
      </w:r>
      <w:r w:rsidR="008B09D2" w:rsidRPr="00F26B9C">
        <w:rPr>
          <w:b w:val="0"/>
          <w:sz w:val="28"/>
          <w:szCs w:val="28"/>
          <w:lang w:val="ro-RO"/>
        </w:rPr>
        <w:t xml:space="preserve"> </w:t>
      </w:r>
      <w:r w:rsidR="00F52B3F" w:rsidRPr="00F26B9C">
        <w:rPr>
          <w:b w:val="0"/>
          <w:sz w:val="28"/>
          <w:szCs w:val="28"/>
          <w:lang w:val="ro-RO"/>
        </w:rPr>
        <w:t>formând</w:t>
      </w:r>
      <w:r w:rsidR="008B09D2" w:rsidRPr="00F26B9C">
        <w:rPr>
          <w:b w:val="0"/>
          <w:sz w:val="28"/>
          <w:szCs w:val="28"/>
          <w:lang w:val="ro-RO"/>
        </w:rPr>
        <w:t xml:space="preserve"> Judecătoria </w:t>
      </w:r>
      <w:proofErr w:type="spellStart"/>
      <w:r w:rsidR="008B09D2" w:rsidRPr="00F26B9C">
        <w:rPr>
          <w:b w:val="0"/>
          <w:sz w:val="28"/>
          <w:szCs w:val="28"/>
          <w:lang w:val="ro-RO"/>
        </w:rPr>
        <w:t>Chişinău</w:t>
      </w:r>
      <w:proofErr w:type="spellEnd"/>
      <w:r w:rsidR="00B9024D" w:rsidRPr="00F26B9C">
        <w:rPr>
          <w:b w:val="0"/>
          <w:sz w:val="28"/>
          <w:szCs w:val="28"/>
          <w:lang w:val="ro-RO"/>
        </w:rPr>
        <w:t xml:space="preserve">, cu începerea activității de la </w:t>
      </w:r>
      <w:r w:rsidR="00F52B3F" w:rsidRPr="00F26B9C">
        <w:rPr>
          <w:b w:val="0"/>
          <w:sz w:val="28"/>
          <w:szCs w:val="28"/>
          <w:lang w:val="ro-RO"/>
        </w:rPr>
        <w:t>0</w:t>
      </w:r>
      <w:r w:rsidR="00B9024D" w:rsidRPr="00F26B9C">
        <w:rPr>
          <w:b w:val="0"/>
          <w:sz w:val="28"/>
          <w:szCs w:val="28"/>
          <w:lang w:val="ro-RO"/>
        </w:rPr>
        <w:t>1</w:t>
      </w:r>
      <w:r w:rsidR="00F52B3F" w:rsidRPr="00F26B9C">
        <w:rPr>
          <w:b w:val="0"/>
          <w:sz w:val="28"/>
          <w:szCs w:val="28"/>
          <w:lang w:val="ro-RO"/>
        </w:rPr>
        <w:t xml:space="preserve"> ianuarie </w:t>
      </w:r>
      <w:r w:rsidR="00B9024D" w:rsidRPr="00F26B9C">
        <w:rPr>
          <w:b w:val="0"/>
          <w:sz w:val="28"/>
          <w:szCs w:val="28"/>
          <w:lang w:val="ro-RO"/>
        </w:rPr>
        <w:t>2017.</w:t>
      </w:r>
    </w:p>
    <w:p w:rsidR="00173C94" w:rsidRPr="00F26B9C" w:rsidRDefault="00BD10DE" w:rsidP="00B9024D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Întru executarea Legii menționate, prin </w:t>
      </w:r>
      <w:r w:rsidR="00F52B3F" w:rsidRPr="00F26B9C">
        <w:rPr>
          <w:b w:val="0"/>
          <w:sz w:val="28"/>
          <w:szCs w:val="28"/>
          <w:lang w:val="ro-RO"/>
        </w:rPr>
        <w:t>Hotărârea</w:t>
      </w:r>
      <w:r w:rsidRPr="00F26B9C">
        <w:rPr>
          <w:b w:val="0"/>
          <w:sz w:val="28"/>
          <w:szCs w:val="28"/>
          <w:lang w:val="ro-RO"/>
        </w:rPr>
        <w:t xml:space="preserve"> Plenul Consiliului Superior al Magistraturii nr.555/25 din 27 noiembrie 2018 s-a dispus, începând cu 01 ianuarie 2019, specializarea sediilor Judecătoriei Chișinău, și anume: </w:t>
      </w:r>
    </w:p>
    <w:p w:rsidR="00AA748F" w:rsidRPr="00F26B9C" w:rsidRDefault="00BD10DE" w:rsidP="00F52B3F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sediul </w:t>
      </w:r>
      <w:r w:rsidR="00F52B3F" w:rsidRPr="00F26B9C">
        <w:rPr>
          <w:b w:val="0"/>
          <w:sz w:val="28"/>
          <w:szCs w:val="28"/>
          <w:lang w:val="ro-RO"/>
        </w:rPr>
        <w:t>Central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–</w:t>
      </w:r>
      <w:r w:rsidR="00AA748F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în materie de insolvabilitate</w:t>
      </w:r>
      <w:r w:rsidR="00A75FE2" w:rsidRPr="00F26B9C">
        <w:rPr>
          <w:b w:val="0"/>
          <w:sz w:val="28"/>
          <w:szCs w:val="28"/>
          <w:lang w:val="ro-RO"/>
        </w:rPr>
        <w:t>;</w:t>
      </w:r>
    </w:p>
    <w:p w:rsidR="0065784B" w:rsidRPr="00F26B9C" w:rsidRDefault="00BD10DE" w:rsidP="00F52B3F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sediul Centru </w:t>
      </w:r>
      <w:r w:rsidR="0065784B" w:rsidRPr="00F26B9C">
        <w:rPr>
          <w:b w:val="0"/>
          <w:sz w:val="28"/>
          <w:szCs w:val="28"/>
          <w:lang w:val="ro-RO"/>
        </w:rPr>
        <w:t>–</w:t>
      </w:r>
      <w:r w:rsidRPr="00F26B9C">
        <w:rPr>
          <w:b w:val="0"/>
          <w:sz w:val="28"/>
          <w:szCs w:val="28"/>
          <w:lang w:val="ro-RO"/>
        </w:rPr>
        <w:t xml:space="preserve"> în materie civilă; </w:t>
      </w:r>
    </w:p>
    <w:p w:rsidR="00AA748F" w:rsidRPr="00F26B9C" w:rsidRDefault="0065784B" w:rsidP="00F52B3F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sediul Buiucani – în materie penală;</w:t>
      </w:r>
    </w:p>
    <w:p w:rsidR="0065784B" w:rsidRPr="00F26B9C" w:rsidRDefault="00BD10DE" w:rsidP="0065784B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–</w:t>
      </w:r>
      <w:r w:rsidRPr="00F26B9C">
        <w:rPr>
          <w:b w:val="0"/>
          <w:sz w:val="28"/>
          <w:szCs w:val="28"/>
          <w:lang w:val="ro-RO"/>
        </w:rPr>
        <w:t xml:space="preserve"> în materie contravențională și activitatea judecătorului de instrucție;</w:t>
      </w:r>
      <w:r w:rsidR="0065784B" w:rsidRPr="00F26B9C">
        <w:rPr>
          <w:b w:val="0"/>
          <w:sz w:val="28"/>
          <w:szCs w:val="28"/>
          <w:lang w:val="ro-RO"/>
        </w:rPr>
        <w:t xml:space="preserve"> </w:t>
      </w:r>
    </w:p>
    <w:p w:rsidR="00BD10DE" w:rsidRPr="00F26B9C" w:rsidRDefault="00BD10DE" w:rsidP="00F52B3F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sediul </w:t>
      </w:r>
      <w:r w:rsidR="0065784B" w:rsidRPr="00F26B9C">
        <w:rPr>
          <w:b w:val="0"/>
          <w:sz w:val="28"/>
          <w:szCs w:val="28"/>
          <w:lang w:val="ro-RO"/>
        </w:rPr>
        <w:t>Râșcani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–</w:t>
      </w:r>
      <w:r w:rsidRPr="00F26B9C">
        <w:rPr>
          <w:b w:val="0"/>
          <w:sz w:val="28"/>
          <w:szCs w:val="28"/>
          <w:lang w:val="ro-RO"/>
        </w:rPr>
        <w:t xml:space="preserve"> în materie de contencios administrativ</w:t>
      </w:r>
      <w:r w:rsidR="00AD78ED" w:rsidRPr="00F26B9C">
        <w:rPr>
          <w:b w:val="0"/>
          <w:sz w:val="28"/>
          <w:szCs w:val="28"/>
          <w:lang w:val="ro-RO"/>
        </w:rPr>
        <w:t>.</w:t>
      </w:r>
    </w:p>
    <w:p w:rsidR="00A75FE2" w:rsidRPr="00F26B9C" w:rsidRDefault="00A75FE2" w:rsidP="00A75FE2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Prin </w:t>
      </w:r>
      <w:r w:rsidR="0065784B" w:rsidRPr="00F26B9C">
        <w:rPr>
          <w:b w:val="0"/>
          <w:sz w:val="28"/>
          <w:szCs w:val="28"/>
          <w:lang w:val="ro-RO"/>
        </w:rPr>
        <w:t>Hotărârea</w:t>
      </w:r>
      <w:r w:rsidRPr="00F26B9C">
        <w:rPr>
          <w:b w:val="0"/>
          <w:sz w:val="28"/>
          <w:szCs w:val="28"/>
          <w:lang w:val="ro-RO"/>
        </w:rPr>
        <w:t xml:space="preserve"> respectivă au fost repartizați la sediul Botanica – 12 judecători, la sediul Buiucani – 38 judecători, la sediul Centru – 72 judecători, la 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– 18 judecători și la sediul </w:t>
      </w:r>
      <w:r w:rsidR="0065784B" w:rsidRPr="00F26B9C">
        <w:rPr>
          <w:b w:val="0"/>
          <w:sz w:val="28"/>
          <w:szCs w:val="28"/>
          <w:lang w:val="ro-RO"/>
        </w:rPr>
        <w:t>Râșcani</w:t>
      </w:r>
      <w:r w:rsidRPr="00F26B9C">
        <w:rPr>
          <w:b w:val="0"/>
          <w:sz w:val="28"/>
          <w:szCs w:val="28"/>
          <w:lang w:val="ro-RO"/>
        </w:rPr>
        <w:t xml:space="preserve"> – 15 judecători. </w:t>
      </w:r>
    </w:p>
    <w:p w:rsidR="00A75FE2" w:rsidRPr="00F26B9C" w:rsidRDefault="00A75FE2" w:rsidP="00A75FE2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În baza </w:t>
      </w:r>
      <w:r w:rsidR="0065784B" w:rsidRPr="00F26B9C">
        <w:rPr>
          <w:b w:val="0"/>
          <w:sz w:val="28"/>
          <w:szCs w:val="28"/>
          <w:lang w:val="ro-RO"/>
        </w:rPr>
        <w:t>Hotărârii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Consiliului Superior al Magistraturii</w:t>
      </w:r>
      <w:r w:rsidRPr="00F26B9C">
        <w:rPr>
          <w:b w:val="0"/>
          <w:sz w:val="28"/>
          <w:szCs w:val="28"/>
          <w:lang w:val="ro-RO"/>
        </w:rPr>
        <w:t xml:space="preserve"> nr.584/27 din 11 decembrie 2018 componența numerică a judecătorilor specializați a fost modificată prin micșorarea numărului de judecători specializați în materie civilă la sediul Centru de la 72 la 70 și majorarea la 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a numărului de judecători specializați în materie contravențională și în activitatea judecătorului de instrucție de la 18 la 20. </w:t>
      </w:r>
    </w:p>
    <w:p w:rsidR="00A75FE2" w:rsidRPr="00F26B9C" w:rsidRDefault="00A75FE2" w:rsidP="00A75FE2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La 26 februarie 2019 prin </w:t>
      </w:r>
      <w:r w:rsidR="0065784B" w:rsidRPr="00F26B9C">
        <w:rPr>
          <w:b w:val="0"/>
          <w:sz w:val="28"/>
          <w:szCs w:val="28"/>
          <w:lang w:val="ro-RO"/>
        </w:rPr>
        <w:t>Hotărârea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Consiliului Superior al Magistraturii</w:t>
      </w:r>
      <w:r w:rsidRPr="00F26B9C">
        <w:rPr>
          <w:b w:val="0"/>
          <w:sz w:val="28"/>
          <w:szCs w:val="28"/>
          <w:lang w:val="ro-RO"/>
        </w:rPr>
        <w:t xml:space="preserve"> nr.64/4 a fost modificată Hotărârea nr.584/27 din 11 decembrie 2018, fiind transferate 3 (trei) posturi de judecător, asistent și grefier de la sediul Centru la 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al Judecătoriei Chișinău, la 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urmând</w:t>
      </w:r>
      <w:r w:rsidRPr="00F26B9C">
        <w:rPr>
          <w:b w:val="0"/>
          <w:sz w:val="28"/>
          <w:szCs w:val="28"/>
          <w:lang w:val="ro-RO"/>
        </w:rPr>
        <w:t xml:space="preserve"> să activeze 23 de judecători, iar la sediul Centru 67 judecători.</w:t>
      </w:r>
    </w:p>
    <w:p w:rsidR="00A956FD" w:rsidRPr="00F26B9C" w:rsidRDefault="00A956FD" w:rsidP="00B9024D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lastRenderedPageBreak/>
        <w:t xml:space="preserve">Nota </w:t>
      </w:r>
      <w:r w:rsidR="00231050" w:rsidRPr="00F26B9C">
        <w:rPr>
          <w:b w:val="0"/>
          <w:sz w:val="28"/>
          <w:szCs w:val="28"/>
          <w:lang w:val="ro-RO"/>
        </w:rPr>
        <w:t>informativă cuprinde date statistice generalizate, care reflect</w:t>
      </w:r>
      <w:r w:rsidR="00FA001A" w:rsidRPr="00F26B9C">
        <w:rPr>
          <w:b w:val="0"/>
          <w:sz w:val="28"/>
          <w:szCs w:val="28"/>
          <w:lang w:val="ro-RO"/>
        </w:rPr>
        <w:t>ă</w:t>
      </w:r>
      <w:r w:rsidR="00231050" w:rsidRPr="00F26B9C">
        <w:rPr>
          <w:b w:val="0"/>
          <w:sz w:val="28"/>
          <w:szCs w:val="28"/>
          <w:lang w:val="ro-RO"/>
        </w:rPr>
        <w:t xml:space="preserve"> situația pe</w:t>
      </w:r>
      <w:r w:rsidR="00491493" w:rsidRPr="00F26B9C">
        <w:rPr>
          <w:b w:val="0"/>
          <w:sz w:val="28"/>
          <w:szCs w:val="28"/>
          <w:lang w:val="ro-RO"/>
        </w:rPr>
        <w:t>r</w:t>
      </w:r>
      <w:r w:rsidR="00231050" w:rsidRPr="00F26B9C">
        <w:rPr>
          <w:b w:val="0"/>
          <w:sz w:val="28"/>
          <w:szCs w:val="28"/>
          <w:lang w:val="ro-RO"/>
        </w:rPr>
        <w:t xml:space="preserve"> instanță</w:t>
      </w:r>
      <w:r w:rsidR="00F52B3F" w:rsidRPr="00F26B9C">
        <w:rPr>
          <w:b w:val="0"/>
          <w:sz w:val="28"/>
          <w:szCs w:val="28"/>
          <w:lang w:val="ro-RO"/>
        </w:rPr>
        <w:t xml:space="preserve"> </w:t>
      </w:r>
      <w:r w:rsidR="00231050" w:rsidRPr="00F26B9C">
        <w:rPr>
          <w:b w:val="0"/>
          <w:sz w:val="28"/>
          <w:szCs w:val="28"/>
          <w:lang w:val="ro-RO"/>
        </w:rPr>
        <w:t>–</w:t>
      </w:r>
      <w:r w:rsidR="00F52B3F" w:rsidRPr="00F26B9C">
        <w:rPr>
          <w:b w:val="0"/>
          <w:sz w:val="28"/>
          <w:szCs w:val="28"/>
          <w:lang w:val="ro-RO"/>
        </w:rPr>
        <w:t xml:space="preserve"> </w:t>
      </w:r>
      <w:r w:rsidR="00231050" w:rsidRPr="00F26B9C">
        <w:rPr>
          <w:b w:val="0"/>
          <w:sz w:val="28"/>
          <w:szCs w:val="28"/>
          <w:lang w:val="ro-RO"/>
        </w:rPr>
        <w:t>Judecătoria Chișinău</w:t>
      </w:r>
      <w:r w:rsidR="00F52B3F" w:rsidRPr="00F26B9C">
        <w:rPr>
          <w:b w:val="0"/>
          <w:sz w:val="28"/>
          <w:szCs w:val="28"/>
          <w:lang w:val="ro-RO"/>
        </w:rPr>
        <w:t>,</w:t>
      </w:r>
      <w:r w:rsidR="00491493" w:rsidRPr="00F26B9C">
        <w:rPr>
          <w:b w:val="0"/>
          <w:sz w:val="28"/>
          <w:szCs w:val="28"/>
          <w:lang w:val="ro-RO"/>
        </w:rPr>
        <w:t xml:space="preserve"> și anume: </w:t>
      </w:r>
      <w:r w:rsidR="00FA001A" w:rsidRPr="00F26B9C">
        <w:rPr>
          <w:b w:val="0"/>
          <w:sz w:val="28"/>
          <w:szCs w:val="28"/>
          <w:lang w:val="ro-RO"/>
        </w:rPr>
        <w:t>totalizarea rezultatelor activității</w:t>
      </w:r>
      <w:r w:rsidR="00A75FE2"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sediilor J</w:t>
      </w:r>
      <w:r w:rsidR="00491493" w:rsidRPr="00F26B9C">
        <w:rPr>
          <w:b w:val="0"/>
          <w:sz w:val="28"/>
          <w:szCs w:val="28"/>
          <w:lang w:val="ro-RO"/>
        </w:rPr>
        <w:t>udecători</w:t>
      </w:r>
      <w:r w:rsidR="0065784B" w:rsidRPr="00F26B9C">
        <w:rPr>
          <w:b w:val="0"/>
          <w:sz w:val="28"/>
          <w:szCs w:val="28"/>
          <w:lang w:val="ro-RO"/>
        </w:rPr>
        <w:t>ei Chișinău</w:t>
      </w:r>
      <w:r w:rsidR="00491493" w:rsidRPr="00F26B9C">
        <w:rPr>
          <w:b w:val="0"/>
          <w:sz w:val="28"/>
          <w:szCs w:val="28"/>
          <w:lang w:val="ro-RO"/>
        </w:rPr>
        <w:t xml:space="preserve"> privind examinarea </w:t>
      </w:r>
      <w:r w:rsidR="00A75FE2" w:rsidRPr="00F26B9C">
        <w:rPr>
          <w:b w:val="0"/>
          <w:sz w:val="28"/>
          <w:szCs w:val="28"/>
          <w:lang w:val="ro-RO"/>
        </w:rPr>
        <w:t xml:space="preserve">cauzelor în materie de insolvabilitate, </w:t>
      </w:r>
      <w:r w:rsidR="00491493" w:rsidRPr="00F26B9C">
        <w:rPr>
          <w:b w:val="0"/>
          <w:sz w:val="28"/>
          <w:szCs w:val="28"/>
          <w:lang w:val="ro-RO"/>
        </w:rPr>
        <w:t>civil</w:t>
      </w:r>
      <w:r w:rsidR="00A75FE2" w:rsidRPr="00F26B9C">
        <w:rPr>
          <w:b w:val="0"/>
          <w:sz w:val="28"/>
          <w:szCs w:val="28"/>
          <w:lang w:val="ro-RO"/>
        </w:rPr>
        <w:t>e</w:t>
      </w:r>
      <w:r w:rsidR="00491493" w:rsidRPr="00F26B9C">
        <w:rPr>
          <w:b w:val="0"/>
          <w:sz w:val="28"/>
          <w:szCs w:val="28"/>
          <w:lang w:val="ro-RO"/>
        </w:rPr>
        <w:t>, penal</w:t>
      </w:r>
      <w:r w:rsidR="00A75FE2" w:rsidRPr="00F26B9C">
        <w:rPr>
          <w:b w:val="0"/>
          <w:sz w:val="28"/>
          <w:szCs w:val="28"/>
          <w:lang w:val="ro-RO"/>
        </w:rPr>
        <w:t>e</w:t>
      </w:r>
      <w:r w:rsidR="00491493" w:rsidRPr="00F26B9C">
        <w:rPr>
          <w:b w:val="0"/>
          <w:sz w:val="28"/>
          <w:szCs w:val="28"/>
          <w:lang w:val="ro-RO"/>
        </w:rPr>
        <w:t xml:space="preserve">, </w:t>
      </w:r>
      <w:r w:rsidR="00AD2092" w:rsidRPr="00F26B9C">
        <w:rPr>
          <w:b w:val="0"/>
          <w:sz w:val="28"/>
          <w:szCs w:val="28"/>
          <w:lang w:val="ro-RO"/>
        </w:rPr>
        <w:t>contravențional</w:t>
      </w:r>
      <w:r w:rsidR="00A75FE2" w:rsidRPr="00F26B9C">
        <w:rPr>
          <w:b w:val="0"/>
          <w:sz w:val="28"/>
          <w:szCs w:val="28"/>
          <w:lang w:val="ro-RO"/>
        </w:rPr>
        <w:t>e și activitatea judecătorului de instrucție</w:t>
      </w:r>
      <w:r w:rsidR="00897C70" w:rsidRPr="00F26B9C">
        <w:rPr>
          <w:b w:val="0"/>
          <w:sz w:val="28"/>
          <w:szCs w:val="28"/>
          <w:lang w:val="ro-RO"/>
        </w:rPr>
        <w:t xml:space="preserve">, </w:t>
      </w:r>
      <w:r w:rsidR="00A75FE2" w:rsidRPr="00F26B9C">
        <w:rPr>
          <w:b w:val="0"/>
          <w:sz w:val="28"/>
          <w:szCs w:val="28"/>
          <w:lang w:val="ro-RO"/>
        </w:rPr>
        <w:t>cât și de contencios administrativ</w:t>
      </w:r>
      <w:r w:rsidR="00FA001A" w:rsidRPr="00F26B9C">
        <w:rPr>
          <w:b w:val="0"/>
          <w:sz w:val="28"/>
          <w:szCs w:val="28"/>
          <w:lang w:val="ro-RO"/>
        </w:rPr>
        <w:t xml:space="preserve"> pe perioada </w:t>
      </w:r>
      <w:bookmarkStart w:id="0" w:name="_Hlk49263767"/>
      <w:r w:rsidR="0065784B" w:rsidRPr="00F26B9C">
        <w:rPr>
          <w:b w:val="0"/>
          <w:sz w:val="28"/>
          <w:szCs w:val="28"/>
          <w:lang w:val="ro-RO"/>
        </w:rPr>
        <w:t>01 ianuarie</w:t>
      </w:r>
      <w:r w:rsidR="00FA001A" w:rsidRPr="00F26B9C">
        <w:rPr>
          <w:b w:val="0"/>
          <w:sz w:val="28"/>
          <w:szCs w:val="28"/>
          <w:lang w:val="ro-RO"/>
        </w:rPr>
        <w:t xml:space="preserve"> </w:t>
      </w:r>
      <w:r w:rsidR="0002183E">
        <w:rPr>
          <w:b w:val="0"/>
          <w:sz w:val="28"/>
          <w:szCs w:val="28"/>
          <w:lang w:val="ro-RO"/>
        </w:rPr>
        <w:t>2020</w:t>
      </w:r>
      <w:r w:rsidR="0065784B" w:rsidRPr="00F26B9C">
        <w:rPr>
          <w:b w:val="0"/>
          <w:sz w:val="28"/>
          <w:szCs w:val="28"/>
          <w:lang w:val="ro-RO"/>
        </w:rPr>
        <w:t xml:space="preserve"> – </w:t>
      </w:r>
      <w:r w:rsidR="0002183E">
        <w:rPr>
          <w:b w:val="0"/>
          <w:sz w:val="28"/>
          <w:szCs w:val="28"/>
          <w:lang w:val="ro-RO"/>
        </w:rPr>
        <w:t>30</w:t>
      </w:r>
      <w:r w:rsidR="0065784B" w:rsidRPr="00F26B9C">
        <w:rPr>
          <w:b w:val="0"/>
          <w:sz w:val="28"/>
          <w:szCs w:val="28"/>
          <w:lang w:val="ro-RO"/>
        </w:rPr>
        <w:t xml:space="preserve"> </w:t>
      </w:r>
      <w:r w:rsidR="0002183E">
        <w:rPr>
          <w:b w:val="0"/>
          <w:sz w:val="28"/>
          <w:szCs w:val="28"/>
          <w:lang w:val="ro-RO"/>
        </w:rPr>
        <w:t>iunie</w:t>
      </w:r>
      <w:r w:rsidR="0065784B" w:rsidRPr="00F26B9C">
        <w:rPr>
          <w:b w:val="0"/>
          <w:sz w:val="28"/>
          <w:szCs w:val="28"/>
          <w:lang w:val="ro-RO"/>
        </w:rPr>
        <w:t xml:space="preserve"> </w:t>
      </w:r>
      <w:r w:rsidR="0002183E">
        <w:rPr>
          <w:b w:val="0"/>
          <w:sz w:val="28"/>
          <w:szCs w:val="28"/>
          <w:lang w:val="ro-RO"/>
        </w:rPr>
        <w:t>2020</w:t>
      </w:r>
      <w:bookmarkEnd w:id="0"/>
      <w:r w:rsidR="00FA001A" w:rsidRPr="00F26B9C">
        <w:rPr>
          <w:b w:val="0"/>
          <w:sz w:val="28"/>
          <w:szCs w:val="28"/>
          <w:lang w:val="ro-RO"/>
        </w:rPr>
        <w:t>.</w:t>
      </w:r>
    </w:p>
    <w:p w:rsidR="00897C70" w:rsidRPr="00F26B9C" w:rsidRDefault="00173C94" w:rsidP="00B9024D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Pe parcursul anului </w:t>
      </w:r>
      <w:r w:rsidR="0002183E">
        <w:rPr>
          <w:b w:val="0"/>
          <w:sz w:val="28"/>
          <w:szCs w:val="28"/>
          <w:lang w:val="ro-RO"/>
        </w:rPr>
        <w:t xml:space="preserve">2020 în perioada </w:t>
      </w:r>
      <w:r w:rsidR="0002183E" w:rsidRPr="00F26B9C">
        <w:rPr>
          <w:b w:val="0"/>
          <w:sz w:val="28"/>
          <w:szCs w:val="28"/>
          <w:lang w:val="ro-RO"/>
        </w:rPr>
        <w:t xml:space="preserve">01 ianuarie </w:t>
      </w:r>
      <w:r w:rsidR="0002183E">
        <w:rPr>
          <w:b w:val="0"/>
          <w:sz w:val="28"/>
          <w:szCs w:val="28"/>
          <w:lang w:val="ro-RO"/>
        </w:rPr>
        <w:t>2020</w:t>
      </w:r>
      <w:r w:rsidR="0002183E" w:rsidRPr="00F26B9C">
        <w:rPr>
          <w:b w:val="0"/>
          <w:sz w:val="28"/>
          <w:szCs w:val="28"/>
          <w:lang w:val="ro-RO"/>
        </w:rPr>
        <w:t xml:space="preserve"> – </w:t>
      </w:r>
      <w:r w:rsidR="0002183E">
        <w:rPr>
          <w:b w:val="0"/>
          <w:sz w:val="28"/>
          <w:szCs w:val="28"/>
          <w:lang w:val="ro-RO"/>
        </w:rPr>
        <w:t>30</w:t>
      </w:r>
      <w:r w:rsidR="0002183E" w:rsidRPr="00F26B9C">
        <w:rPr>
          <w:b w:val="0"/>
          <w:sz w:val="28"/>
          <w:szCs w:val="28"/>
          <w:lang w:val="ro-RO"/>
        </w:rPr>
        <w:t xml:space="preserve"> </w:t>
      </w:r>
      <w:r w:rsidR="0002183E">
        <w:rPr>
          <w:b w:val="0"/>
          <w:sz w:val="28"/>
          <w:szCs w:val="28"/>
          <w:lang w:val="ro-RO"/>
        </w:rPr>
        <w:t>iunie</w:t>
      </w:r>
      <w:r w:rsidR="0002183E" w:rsidRPr="00F26B9C">
        <w:rPr>
          <w:b w:val="0"/>
          <w:sz w:val="28"/>
          <w:szCs w:val="28"/>
          <w:lang w:val="ro-RO"/>
        </w:rPr>
        <w:t xml:space="preserve"> </w:t>
      </w:r>
      <w:r w:rsidR="0002183E">
        <w:rPr>
          <w:b w:val="0"/>
          <w:sz w:val="28"/>
          <w:szCs w:val="28"/>
          <w:lang w:val="ro-RO"/>
        </w:rPr>
        <w:t>2020</w:t>
      </w:r>
      <w:r w:rsidRPr="00F26B9C">
        <w:rPr>
          <w:b w:val="0"/>
          <w:sz w:val="28"/>
          <w:szCs w:val="28"/>
          <w:lang w:val="ro-RO"/>
        </w:rPr>
        <w:t xml:space="preserve">, volumul </w:t>
      </w:r>
      <w:proofErr w:type="spellStart"/>
      <w:r w:rsidRPr="00F26B9C">
        <w:rPr>
          <w:b w:val="0"/>
          <w:sz w:val="28"/>
          <w:szCs w:val="28"/>
          <w:lang w:val="ro-RO"/>
        </w:rPr>
        <w:t>act</w:t>
      </w:r>
      <w:r w:rsidR="00C21051" w:rsidRPr="00F26B9C">
        <w:rPr>
          <w:b w:val="0"/>
          <w:sz w:val="28"/>
          <w:szCs w:val="28"/>
          <w:lang w:val="ro-RO"/>
        </w:rPr>
        <w:t>i</w:t>
      </w:r>
      <w:r w:rsidRPr="00F26B9C">
        <w:rPr>
          <w:b w:val="0"/>
          <w:sz w:val="28"/>
          <w:szCs w:val="28"/>
          <w:lang w:val="ro-RO"/>
        </w:rPr>
        <w:t>vităţii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Judecătoriei</w:t>
      </w:r>
      <w:r w:rsidR="00A75FE2" w:rsidRPr="00F26B9C">
        <w:rPr>
          <w:b w:val="0"/>
          <w:sz w:val="28"/>
          <w:szCs w:val="28"/>
          <w:lang w:val="ro-RO"/>
        </w:rPr>
        <w:t xml:space="preserve"> Chișinău</w:t>
      </w:r>
      <w:r w:rsidRPr="00F26B9C">
        <w:rPr>
          <w:b w:val="0"/>
          <w:sz w:val="28"/>
          <w:szCs w:val="28"/>
          <w:lang w:val="ro-RO"/>
        </w:rPr>
        <w:t xml:space="preserve"> a constituit în total </w:t>
      </w:r>
      <w:r w:rsidR="0002183E">
        <w:rPr>
          <w:sz w:val="28"/>
          <w:szCs w:val="28"/>
          <w:lang w:val="ro-RO"/>
        </w:rPr>
        <w:t>71117</w:t>
      </w:r>
      <w:r w:rsidRPr="00F26B9C">
        <w:rPr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 xml:space="preserve">dosare </w:t>
      </w:r>
      <w:proofErr w:type="spellStart"/>
      <w:r w:rsidRPr="00F26B9C">
        <w:rPr>
          <w:b w:val="0"/>
          <w:sz w:val="28"/>
          <w:szCs w:val="28"/>
          <w:lang w:val="ro-RO"/>
        </w:rPr>
        <w:t>şi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materiale (</w:t>
      </w:r>
      <w:r w:rsidR="00D277EC" w:rsidRPr="00F26B9C">
        <w:rPr>
          <w:b w:val="0"/>
          <w:sz w:val="28"/>
          <w:szCs w:val="28"/>
          <w:lang w:val="ro-RO"/>
        </w:rPr>
        <w:t>prin sumarea cauzelor</w:t>
      </w:r>
      <w:r w:rsidR="00897C70" w:rsidRPr="00F26B9C">
        <w:rPr>
          <w:b w:val="0"/>
          <w:sz w:val="28"/>
          <w:szCs w:val="28"/>
          <w:lang w:val="ro-RO"/>
        </w:rPr>
        <w:t xml:space="preserve"> pen</w:t>
      </w:r>
      <w:r w:rsidR="00F52B3F" w:rsidRPr="00F26B9C">
        <w:rPr>
          <w:b w:val="0"/>
          <w:sz w:val="28"/>
          <w:szCs w:val="28"/>
          <w:lang w:val="ro-RO"/>
        </w:rPr>
        <w:t>d</w:t>
      </w:r>
      <w:r w:rsidR="00897C70" w:rsidRPr="00F26B9C">
        <w:rPr>
          <w:b w:val="0"/>
          <w:sz w:val="28"/>
          <w:szCs w:val="28"/>
          <w:lang w:val="ro-RO"/>
        </w:rPr>
        <w:t>in</w:t>
      </w:r>
      <w:r w:rsidR="00F52B3F" w:rsidRPr="00F26B9C">
        <w:rPr>
          <w:b w:val="0"/>
          <w:sz w:val="28"/>
          <w:szCs w:val="28"/>
          <w:lang w:val="ro-RO"/>
        </w:rPr>
        <w:t>t</w:t>
      </w:r>
      <w:r w:rsidR="00897C70" w:rsidRPr="00F26B9C">
        <w:rPr>
          <w:b w:val="0"/>
          <w:sz w:val="28"/>
          <w:szCs w:val="28"/>
          <w:lang w:val="ro-RO"/>
        </w:rPr>
        <w:t xml:space="preserve">e la 1 ianuarie </w:t>
      </w:r>
      <w:r w:rsidR="0002183E">
        <w:rPr>
          <w:b w:val="0"/>
          <w:sz w:val="28"/>
          <w:szCs w:val="28"/>
          <w:lang w:val="ro-RO"/>
        </w:rPr>
        <w:t>2020</w:t>
      </w:r>
      <w:r w:rsidR="002730AA" w:rsidRPr="00F26B9C">
        <w:rPr>
          <w:b w:val="0"/>
          <w:sz w:val="28"/>
          <w:szCs w:val="28"/>
          <w:lang w:val="ro-RO"/>
        </w:rPr>
        <w:t xml:space="preserve">, ce constituie </w:t>
      </w:r>
      <w:r w:rsidR="0002183E">
        <w:rPr>
          <w:sz w:val="28"/>
          <w:szCs w:val="28"/>
          <w:lang w:val="ro-RO"/>
        </w:rPr>
        <w:t>37386</w:t>
      </w:r>
      <w:r w:rsidR="001B72B2" w:rsidRPr="00F26B9C">
        <w:rPr>
          <w:sz w:val="28"/>
          <w:szCs w:val="28"/>
          <w:lang w:val="ro-RO"/>
        </w:rPr>
        <w:t xml:space="preserve"> </w:t>
      </w:r>
      <w:r w:rsidR="001B72B2" w:rsidRPr="00F26B9C">
        <w:rPr>
          <w:b w:val="0"/>
          <w:sz w:val="28"/>
          <w:szCs w:val="28"/>
          <w:lang w:val="ro-RO"/>
        </w:rPr>
        <w:t>dosare,</w:t>
      </w:r>
      <w:r w:rsidR="002730AA" w:rsidRPr="00F26B9C">
        <w:rPr>
          <w:b w:val="0"/>
          <w:sz w:val="28"/>
          <w:szCs w:val="28"/>
          <w:lang w:val="ro-RO"/>
        </w:rPr>
        <w:t xml:space="preserve"> </w:t>
      </w:r>
      <w:r w:rsidR="00D277EC" w:rsidRPr="00F26B9C">
        <w:rPr>
          <w:b w:val="0"/>
          <w:sz w:val="28"/>
          <w:szCs w:val="28"/>
          <w:lang w:val="ro-RO"/>
        </w:rPr>
        <w:t>cu</w:t>
      </w:r>
      <w:r w:rsidR="00897C70" w:rsidRPr="00F26B9C">
        <w:rPr>
          <w:b w:val="0"/>
          <w:sz w:val="28"/>
          <w:szCs w:val="28"/>
          <w:lang w:val="ro-RO"/>
        </w:rPr>
        <w:t xml:space="preserve"> cauze</w:t>
      </w:r>
      <w:r w:rsidR="00DB6996" w:rsidRPr="00F26B9C">
        <w:rPr>
          <w:b w:val="0"/>
          <w:sz w:val="28"/>
          <w:szCs w:val="28"/>
          <w:lang w:val="ro-RO"/>
        </w:rPr>
        <w:t>le</w:t>
      </w:r>
      <w:r w:rsidR="00897C70" w:rsidRPr="00F26B9C">
        <w:rPr>
          <w:b w:val="0"/>
          <w:sz w:val="28"/>
          <w:szCs w:val="28"/>
          <w:lang w:val="ro-RO"/>
        </w:rPr>
        <w:t xml:space="preserve"> noi parvenite pe parcursul anului</w:t>
      </w:r>
      <w:r w:rsidR="00DB6996" w:rsidRPr="00F26B9C">
        <w:rPr>
          <w:b w:val="0"/>
          <w:sz w:val="28"/>
          <w:szCs w:val="28"/>
          <w:lang w:val="ro-RO"/>
        </w:rPr>
        <w:t>, care au fost</w:t>
      </w:r>
      <w:r w:rsidR="002730AA" w:rsidRPr="00F26B9C">
        <w:rPr>
          <w:b w:val="0"/>
          <w:sz w:val="28"/>
          <w:szCs w:val="28"/>
          <w:lang w:val="ro-RO"/>
        </w:rPr>
        <w:t xml:space="preserve"> </w:t>
      </w:r>
      <w:r w:rsidR="0002183E">
        <w:rPr>
          <w:sz w:val="28"/>
          <w:szCs w:val="28"/>
          <w:lang w:val="ro-RO"/>
        </w:rPr>
        <w:t>33731</w:t>
      </w:r>
      <w:r w:rsidR="00D277EC" w:rsidRPr="00F26B9C">
        <w:rPr>
          <w:b w:val="0"/>
          <w:sz w:val="28"/>
          <w:szCs w:val="28"/>
          <w:lang w:val="ro-RO"/>
        </w:rPr>
        <w:t>.</w:t>
      </w:r>
    </w:p>
    <w:p w:rsidR="002B6D6A" w:rsidRPr="00F26B9C" w:rsidRDefault="002B6D6A" w:rsidP="00C945FF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Numărul total al </w:t>
      </w:r>
      <w:r w:rsidR="00801CC8" w:rsidRPr="00F26B9C">
        <w:rPr>
          <w:b w:val="0"/>
          <w:sz w:val="28"/>
          <w:szCs w:val="28"/>
          <w:lang w:val="ro-RO"/>
        </w:rPr>
        <w:t>cauzelor</w:t>
      </w:r>
      <w:r w:rsidRPr="00F26B9C">
        <w:rPr>
          <w:b w:val="0"/>
          <w:sz w:val="28"/>
          <w:szCs w:val="28"/>
          <w:lang w:val="ro-RO"/>
        </w:rPr>
        <w:t xml:space="preserve"> examinate </w:t>
      </w:r>
      <w:r w:rsidR="00E21807" w:rsidRPr="00F26B9C">
        <w:rPr>
          <w:b w:val="0"/>
          <w:sz w:val="28"/>
          <w:szCs w:val="28"/>
          <w:lang w:val="ro-RO"/>
        </w:rPr>
        <w:t xml:space="preserve">în perioada raportată </w:t>
      </w:r>
      <w:r w:rsidRPr="00F26B9C">
        <w:rPr>
          <w:b w:val="0"/>
          <w:sz w:val="28"/>
          <w:szCs w:val="28"/>
          <w:lang w:val="ro-RO"/>
        </w:rPr>
        <w:t xml:space="preserve">constituie </w:t>
      </w:r>
      <w:r w:rsidR="0002183E">
        <w:rPr>
          <w:sz w:val="28"/>
          <w:szCs w:val="28"/>
          <w:lang w:val="ro-RO"/>
        </w:rPr>
        <w:t>32448</w:t>
      </w:r>
      <w:r w:rsidRPr="00F26B9C">
        <w:rPr>
          <w:b w:val="0"/>
          <w:sz w:val="28"/>
          <w:szCs w:val="28"/>
          <w:lang w:val="ro-RO"/>
        </w:rPr>
        <w:t xml:space="preserve"> dosare</w:t>
      </w:r>
      <w:r w:rsidR="00801CC8" w:rsidRPr="00F26B9C">
        <w:rPr>
          <w:b w:val="0"/>
          <w:sz w:val="28"/>
          <w:szCs w:val="28"/>
          <w:lang w:val="ro-RO"/>
        </w:rPr>
        <w:t xml:space="preserve">. </w:t>
      </w:r>
    </w:p>
    <w:p w:rsidR="00C62126" w:rsidRPr="00F26B9C" w:rsidRDefault="00C62126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00140" w:rsidRPr="00F26B9C" w:rsidRDefault="00600140" w:rsidP="00600140">
      <w:pPr>
        <w:ind w:firstLine="0"/>
        <w:jc w:val="center"/>
        <w:rPr>
          <w:rFonts w:cs="Times New Roman"/>
          <w:b/>
          <w:sz w:val="28"/>
          <w:szCs w:val="28"/>
          <w:shd w:val="clear" w:color="auto" w:fill="FFFFFF"/>
          <w:lang w:val="ro-RO"/>
        </w:rPr>
      </w:pPr>
      <w:r w:rsidRPr="00F26B9C">
        <w:rPr>
          <w:rFonts w:cs="Times New Roman"/>
          <w:b/>
          <w:sz w:val="28"/>
          <w:szCs w:val="28"/>
          <w:shd w:val="clear" w:color="auto" w:fill="FFFFFF"/>
          <w:lang w:val="ro-RO"/>
        </w:rPr>
        <w:t>Volumul total al cauzelor</w:t>
      </w:r>
      <w:r w:rsidR="005A4BA0" w:rsidRPr="00F26B9C">
        <w:rPr>
          <w:rFonts w:cs="Times New Roman"/>
          <w:b/>
          <w:sz w:val="28"/>
          <w:szCs w:val="28"/>
          <w:shd w:val="clear" w:color="auto" w:fill="FFFFFF"/>
          <w:lang w:val="ro-RO"/>
        </w:rPr>
        <w:t>/materialelor</w:t>
      </w:r>
      <w:r w:rsidRPr="00F26B9C">
        <w:rPr>
          <w:rFonts w:cs="Times New Roman"/>
          <w:b/>
          <w:sz w:val="28"/>
          <w:szCs w:val="28"/>
          <w:shd w:val="clear" w:color="auto" w:fill="FFFFFF"/>
          <w:lang w:val="ro-RO"/>
        </w:rPr>
        <w:t xml:space="preserve"> examinate în anul </w:t>
      </w:r>
      <w:r w:rsidR="002F422F">
        <w:rPr>
          <w:rFonts w:cs="Times New Roman"/>
          <w:b/>
          <w:sz w:val="28"/>
          <w:szCs w:val="28"/>
          <w:shd w:val="clear" w:color="auto" w:fill="FFFFFF"/>
          <w:lang w:val="ro-RO"/>
        </w:rPr>
        <w:t xml:space="preserve">2020 </w:t>
      </w:r>
      <w:r w:rsidR="002F422F">
        <w:rPr>
          <w:b/>
          <w:sz w:val="28"/>
          <w:szCs w:val="28"/>
          <w:lang w:val="ro-RO"/>
        </w:rPr>
        <w:t xml:space="preserve">în perioada </w:t>
      </w:r>
      <w:r w:rsidR="002F422F" w:rsidRPr="00F26B9C">
        <w:rPr>
          <w:b/>
          <w:sz w:val="28"/>
          <w:szCs w:val="28"/>
          <w:lang w:val="ro-RO"/>
        </w:rPr>
        <w:t xml:space="preserve">01 ianuarie </w:t>
      </w:r>
      <w:r w:rsidR="002F422F">
        <w:rPr>
          <w:b/>
          <w:sz w:val="28"/>
          <w:szCs w:val="28"/>
          <w:lang w:val="ro-RO"/>
        </w:rPr>
        <w:t>2020</w:t>
      </w:r>
      <w:r w:rsidR="002F422F" w:rsidRPr="00F26B9C">
        <w:rPr>
          <w:b/>
          <w:sz w:val="28"/>
          <w:szCs w:val="28"/>
          <w:lang w:val="ro-RO"/>
        </w:rPr>
        <w:t xml:space="preserve"> – </w:t>
      </w:r>
      <w:r w:rsidR="002F422F">
        <w:rPr>
          <w:b/>
          <w:sz w:val="28"/>
          <w:szCs w:val="28"/>
          <w:lang w:val="ro-RO"/>
        </w:rPr>
        <w:t>30</w:t>
      </w:r>
      <w:r w:rsidR="002F422F" w:rsidRPr="00F26B9C">
        <w:rPr>
          <w:b/>
          <w:sz w:val="28"/>
          <w:szCs w:val="28"/>
          <w:lang w:val="ro-RO"/>
        </w:rPr>
        <w:t xml:space="preserve"> </w:t>
      </w:r>
      <w:r w:rsidR="002F422F">
        <w:rPr>
          <w:b/>
          <w:sz w:val="28"/>
          <w:szCs w:val="28"/>
          <w:lang w:val="ro-RO"/>
        </w:rPr>
        <w:t>iunie</w:t>
      </w:r>
      <w:r w:rsidR="002F422F" w:rsidRPr="00F26B9C">
        <w:rPr>
          <w:b/>
          <w:sz w:val="28"/>
          <w:szCs w:val="28"/>
          <w:lang w:val="ro-RO"/>
        </w:rPr>
        <w:t xml:space="preserve"> </w:t>
      </w:r>
      <w:r w:rsidR="002F422F">
        <w:rPr>
          <w:b/>
          <w:sz w:val="28"/>
          <w:szCs w:val="28"/>
          <w:lang w:val="ro-RO"/>
        </w:rPr>
        <w:t>2020</w:t>
      </w:r>
    </w:p>
    <w:p w:rsidR="00173C94" w:rsidRPr="00F26B9C" w:rsidRDefault="00173C94" w:rsidP="00600140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59455D" w:rsidRPr="00F26B9C" w:rsidRDefault="00173C94" w:rsidP="002B6D6A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rFonts w:ascii="Georgia" w:hAnsi="Georgia"/>
          <w:noProof/>
          <w:color w:val="454545"/>
          <w:sz w:val="28"/>
          <w:szCs w:val="28"/>
          <w:shd w:val="clear" w:color="auto" w:fill="FFFFFF"/>
          <w:lang w:val="ro-RO"/>
        </w:rPr>
        <w:drawing>
          <wp:inline distT="0" distB="0" distL="0" distR="0" wp14:anchorId="1D873807" wp14:editId="677D23A1">
            <wp:extent cx="6105525" cy="4276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0ADE" w:rsidRPr="00F26B9C" w:rsidRDefault="00CA0ADE" w:rsidP="00AD2092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65784B" w:rsidRPr="00F26B9C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65784B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2F422F" w:rsidRPr="00F26B9C" w:rsidRDefault="002F422F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65784B" w:rsidRPr="00F26B9C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65784B" w:rsidRPr="00F26B9C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FA001A" w:rsidRPr="00F26B9C" w:rsidRDefault="00FA001A" w:rsidP="0065784B">
      <w:pPr>
        <w:pStyle w:val="tt"/>
        <w:ind w:left="1062" w:firstLine="0"/>
        <w:rPr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lastRenderedPageBreak/>
        <w:t>Dosare</w:t>
      </w:r>
      <w:r w:rsidR="00931EFE" w:rsidRPr="00F26B9C">
        <w:rPr>
          <w:sz w:val="28"/>
          <w:szCs w:val="28"/>
          <w:lang w:val="ro-RO"/>
        </w:rPr>
        <w:t xml:space="preserve"> în materie</w:t>
      </w:r>
      <w:r w:rsidRPr="00F26B9C">
        <w:rPr>
          <w:sz w:val="28"/>
          <w:szCs w:val="28"/>
          <w:lang w:val="ro-RO"/>
        </w:rPr>
        <w:t xml:space="preserve"> civil</w:t>
      </w:r>
      <w:r w:rsidR="00931EFE" w:rsidRPr="00F26B9C">
        <w:rPr>
          <w:sz w:val="28"/>
          <w:szCs w:val="28"/>
          <w:lang w:val="ro-RO"/>
        </w:rPr>
        <w:t>ă</w:t>
      </w:r>
    </w:p>
    <w:p w:rsidR="00AD2092" w:rsidRPr="00F26B9C" w:rsidRDefault="00AD2092" w:rsidP="002B6D6A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07239D" w:rsidRPr="00F26B9C" w:rsidRDefault="00567EBC" w:rsidP="00FA001A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</w:t>
      </w:r>
      <w:r w:rsidR="006E0CA2" w:rsidRPr="00F26B9C">
        <w:rPr>
          <w:b w:val="0"/>
          <w:sz w:val="28"/>
          <w:szCs w:val="28"/>
          <w:lang w:val="ro-RO"/>
        </w:rPr>
        <w:t xml:space="preserve"> </w:t>
      </w:r>
      <w:r w:rsidR="008D21F5" w:rsidRPr="00F26B9C">
        <w:rPr>
          <w:b w:val="0"/>
          <w:sz w:val="28"/>
          <w:szCs w:val="28"/>
          <w:lang w:val="ro-RO"/>
        </w:rPr>
        <w:t>perioad</w:t>
      </w:r>
      <w:r w:rsidR="006E0CA2" w:rsidRPr="00F26B9C">
        <w:rPr>
          <w:b w:val="0"/>
          <w:sz w:val="28"/>
          <w:szCs w:val="28"/>
          <w:lang w:val="ro-RO"/>
        </w:rPr>
        <w:t>a</w:t>
      </w:r>
      <w:r w:rsidR="008D21F5" w:rsidRPr="00F26B9C">
        <w:rPr>
          <w:b w:val="0"/>
          <w:sz w:val="28"/>
          <w:szCs w:val="28"/>
          <w:lang w:val="ro-RO"/>
        </w:rPr>
        <w:t xml:space="preserve"> </w:t>
      </w:r>
      <w:r w:rsidR="006E0CA2" w:rsidRPr="00F26B9C">
        <w:rPr>
          <w:b w:val="0"/>
          <w:sz w:val="28"/>
          <w:szCs w:val="28"/>
          <w:lang w:val="ro-RO"/>
        </w:rPr>
        <w:t xml:space="preserve">anului </w:t>
      </w:r>
      <w:r w:rsidR="002F422F">
        <w:rPr>
          <w:b w:val="0"/>
          <w:sz w:val="28"/>
          <w:szCs w:val="28"/>
          <w:lang w:val="ro-RO"/>
        </w:rPr>
        <w:t>2020</w:t>
      </w:r>
      <w:r w:rsidR="002F422F" w:rsidRPr="002F422F">
        <w:rPr>
          <w:b w:val="0"/>
          <w:sz w:val="28"/>
          <w:szCs w:val="28"/>
          <w:lang w:val="ro-RO"/>
        </w:rPr>
        <w:t xml:space="preserve"> </w:t>
      </w:r>
      <w:r w:rsidR="002F422F">
        <w:rPr>
          <w:b w:val="0"/>
          <w:sz w:val="28"/>
          <w:szCs w:val="28"/>
          <w:lang w:val="ro-RO"/>
        </w:rPr>
        <w:t xml:space="preserve">în perioada </w:t>
      </w:r>
      <w:r w:rsidR="002F422F" w:rsidRPr="00F26B9C">
        <w:rPr>
          <w:b w:val="0"/>
          <w:sz w:val="28"/>
          <w:szCs w:val="28"/>
          <w:lang w:val="ro-RO"/>
        </w:rPr>
        <w:t xml:space="preserve">01 ianuarie </w:t>
      </w:r>
      <w:r w:rsidR="002F422F">
        <w:rPr>
          <w:b w:val="0"/>
          <w:sz w:val="28"/>
          <w:szCs w:val="28"/>
          <w:lang w:val="ro-RO"/>
        </w:rPr>
        <w:t>2020</w:t>
      </w:r>
      <w:r w:rsidR="002F422F" w:rsidRPr="00F26B9C">
        <w:rPr>
          <w:b w:val="0"/>
          <w:sz w:val="28"/>
          <w:szCs w:val="28"/>
          <w:lang w:val="ro-RO"/>
        </w:rPr>
        <w:t xml:space="preserve"> – </w:t>
      </w:r>
      <w:r w:rsidR="002F422F">
        <w:rPr>
          <w:b w:val="0"/>
          <w:sz w:val="28"/>
          <w:szCs w:val="28"/>
          <w:lang w:val="ro-RO"/>
        </w:rPr>
        <w:t>30</w:t>
      </w:r>
      <w:r w:rsidR="002F422F" w:rsidRPr="00F26B9C">
        <w:rPr>
          <w:b w:val="0"/>
          <w:sz w:val="28"/>
          <w:szCs w:val="28"/>
          <w:lang w:val="ro-RO"/>
        </w:rPr>
        <w:t xml:space="preserve"> </w:t>
      </w:r>
      <w:r w:rsidR="002F422F">
        <w:rPr>
          <w:b w:val="0"/>
          <w:sz w:val="28"/>
          <w:szCs w:val="28"/>
          <w:lang w:val="ro-RO"/>
        </w:rPr>
        <w:t>iunie</w:t>
      </w:r>
      <w:r w:rsidR="002F422F" w:rsidRPr="00F26B9C">
        <w:rPr>
          <w:b w:val="0"/>
          <w:sz w:val="28"/>
          <w:szCs w:val="28"/>
          <w:lang w:val="ro-RO"/>
        </w:rPr>
        <w:t xml:space="preserve"> </w:t>
      </w:r>
      <w:r w:rsidR="002F422F">
        <w:rPr>
          <w:b w:val="0"/>
          <w:sz w:val="28"/>
          <w:szCs w:val="28"/>
          <w:lang w:val="ro-RO"/>
        </w:rPr>
        <w:t>2020,</w:t>
      </w:r>
      <w:r w:rsidR="006E0CA2" w:rsidRPr="00F26B9C">
        <w:rPr>
          <w:b w:val="0"/>
          <w:sz w:val="28"/>
          <w:szCs w:val="28"/>
          <w:lang w:val="ro-RO"/>
        </w:rPr>
        <w:t xml:space="preserve"> în procedura Judecătoriei </w:t>
      </w:r>
      <w:r w:rsidR="003379A7" w:rsidRPr="00F26B9C">
        <w:rPr>
          <w:b w:val="0"/>
          <w:sz w:val="28"/>
          <w:szCs w:val="28"/>
          <w:lang w:val="ro-RO"/>
        </w:rPr>
        <w:t>Chișin</w:t>
      </w:r>
      <w:r w:rsidR="00F52B3F" w:rsidRPr="00F26B9C">
        <w:rPr>
          <w:b w:val="0"/>
          <w:sz w:val="28"/>
          <w:szCs w:val="28"/>
          <w:lang w:val="ro-RO"/>
        </w:rPr>
        <w:t>ă</w:t>
      </w:r>
      <w:r w:rsidR="003379A7" w:rsidRPr="00F26B9C">
        <w:rPr>
          <w:b w:val="0"/>
          <w:sz w:val="28"/>
          <w:szCs w:val="28"/>
          <w:lang w:val="ro-RO"/>
        </w:rPr>
        <w:t>u</w:t>
      </w:r>
      <w:r w:rsidR="006E0CA2" w:rsidRPr="00F26B9C">
        <w:rPr>
          <w:b w:val="0"/>
          <w:sz w:val="28"/>
          <w:szCs w:val="28"/>
          <w:lang w:val="ro-RO"/>
        </w:rPr>
        <w:t xml:space="preserve"> s-au aflat în</w:t>
      </w:r>
      <w:r w:rsidR="00A26853" w:rsidRPr="00F26B9C">
        <w:rPr>
          <w:b w:val="0"/>
          <w:sz w:val="28"/>
          <w:szCs w:val="28"/>
          <w:lang w:val="ro-RO"/>
        </w:rPr>
        <w:t xml:space="preserve"> </w:t>
      </w:r>
      <w:r w:rsidR="006E0CA2" w:rsidRPr="00F26B9C">
        <w:rPr>
          <w:b w:val="0"/>
          <w:sz w:val="28"/>
          <w:szCs w:val="28"/>
          <w:lang w:val="ro-RO"/>
        </w:rPr>
        <w:t xml:space="preserve">total </w:t>
      </w:r>
      <w:r w:rsidR="002F422F">
        <w:rPr>
          <w:sz w:val="28"/>
          <w:szCs w:val="28"/>
          <w:lang w:val="ro-RO"/>
        </w:rPr>
        <w:t>25182</w:t>
      </w:r>
      <w:r w:rsidR="00BE34C1" w:rsidRPr="00F26B9C">
        <w:rPr>
          <w:sz w:val="28"/>
          <w:szCs w:val="28"/>
          <w:lang w:val="ro-RO"/>
        </w:rPr>
        <w:t xml:space="preserve"> </w:t>
      </w:r>
      <w:r w:rsidR="006E0CA2" w:rsidRPr="00F26B9C">
        <w:rPr>
          <w:b w:val="0"/>
          <w:sz w:val="28"/>
          <w:szCs w:val="28"/>
          <w:lang w:val="ro-RO"/>
        </w:rPr>
        <w:t>cauze</w:t>
      </w:r>
      <w:r w:rsidR="008D21F5" w:rsidRPr="00F26B9C">
        <w:rPr>
          <w:b w:val="0"/>
          <w:sz w:val="28"/>
          <w:szCs w:val="28"/>
          <w:lang w:val="ro-RO"/>
        </w:rPr>
        <w:t xml:space="preserve"> civile</w:t>
      </w:r>
      <w:r w:rsidR="00BE34C1" w:rsidRPr="00F26B9C">
        <w:rPr>
          <w:b w:val="0"/>
          <w:sz w:val="28"/>
          <w:szCs w:val="28"/>
          <w:lang w:val="ro-RO"/>
        </w:rPr>
        <w:t xml:space="preserve">, dintre care </w:t>
      </w:r>
      <w:r w:rsidR="002F422F">
        <w:rPr>
          <w:b w:val="0"/>
          <w:sz w:val="28"/>
          <w:szCs w:val="28"/>
          <w:lang w:val="ro-RO"/>
        </w:rPr>
        <w:t>14978</w:t>
      </w:r>
      <w:r w:rsidR="00BE34C1" w:rsidRPr="00F26B9C">
        <w:rPr>
          <w:b w:val="0"/>
          <w:sz w:val="28"/>
          <w:szCs w:val="28"/>
          <w:lang w:val="ro-RO"/>
        </w:rPr>
        <w:t xml:space="preserve"> cauze </w:t>
      </w:r>
      <w:r w:rsidR="00A26853" w:rsidRPr="00F26B9C">
        <w:rPr>
          <w:b w:val="0"/>
          <w:sz w:val="28"/>
          <w:szCs w:val="28"/>
          <w:lang w:val="ro-RO"/>
        </w:rPr>
        <w:t>pendinte</w:t>
      </w:r>
      <w:r w:rsidR="00BE34C1" w:rsidRPr="00F26B9C">
        <w:rPr>
          <w:b w:val="0"/>
          <w:sz w:val="28"/>
          <w:szCs w:val="28"/>
          <w:lang w:val="ro-RO"/>
        </w:rPr>
        <w:t xml:space="preserve"> la începutul anului și </w:t>
      </w:r>
      <w:r w:rsidR="002F422F">
        <w:rPr>
          <w:b w:val="0"/>
          <w:sz w:val="28"/>
          <w:szCs w:val="28"/>
          <w:lang w:val="ro-RO"/>
        </w:rPr>
        <w:t>10204</w:t>
      </w:r>
      <w:r w:rsidR="00BE34C1" w:rsidRPr="00F26B9C">
        <w:rPr>
          <w:b w:val="0"/>
          <w:sz w:val="28"/>
          <w:szCs w:val="28"/>
          <w:lang w:val="ro-RO"/>
        </w:rPr>
        <w:t xml:space="preserve"> cauze </w:t>
      </w:r>
      <w:r w:rsidR="00A26853" w:rsidRPr="00F26B9C">
        <w:rPr>
          <w:b w:val="0"/>
          <w:sz w:val="28"/>
          <w:szCs w:val="28"/>
          <w:lang w:val="ro-RO"/>
        </w:rPr>
        <w:t>noi înregistrate</w:t>
      </w:r>
      <w:r w:rsidR="00BE34C1" w:rsidRPr="00F26B9C">
        <w:rPr>
          <w:b w:val="0"/>
          <w:sz w:val="28"/>
          <w:szCs w:val="28"/>
          <w:lang w:val="ro-RO"/>
        </w:rPr>
        <w:t xml:space="preserve"> pe parcursul perioadei raportate</w:t>
      </w:r>
      <w:r w:rsidR="0007239D" w:rsidRPr="00F26B9C">
        <w:rPr>
          <w:b w:val="0"/>
          <w:sz w:val="28"/>
          <w:szCs w:val="28"/>
          <w:lang w:val="ro-RO"/>
        </w:rPr>
        <w:t>.</w:t>
      </w:r>
    </w:p>
    <w:p w:rsidR="00A26853" w:rsidRPr="00F26B9C" w:rsidRDefault="00A26853" w:rsidP="00FA001A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Numărul dosarelor restante la </w:t>
      </w:r>
      <w:r w:rsidR="00F52B3F" w:rsidRPr="00F26B9C">
        <w:rPr>
          <w:b w:val="0"/>
          <w:sz w:val="28"/>
          <w:szCs w:val="28"/>
          <w:lang w:val="ro-RO"/>
        </w:rPr>
        <w:t>sfârșitul</w:t>
      </w:r>
      <w:r w:rsidRPr="00F26B9C">
        <w:rPr>
          <w:b w:val="0"/>
          <w:sz w:val="28"/>
          <w:szCs w:val="28"/>
          <w:lang w:val="ro-RO"/>
        </w:rPr>
        <w:t xml:space="preserve"> perioadei raportate constituie </w:t>
      </w:r>
      <w:r w:rsidR="002F422F">
        <w:rPr>
          <w:b w:val="0"/>
          <w:sz w:val="28"/>
          <w:szCs w:val="28"/>
          <w:lang w:val="ro-RO"/>
        </w:rPr>
        <w:t>14751</w:t>
      </w:r>
      <w:r w:rsidR="00DF53DD" w:rsidRPr="00F26B9C">
        <w:rPr>
          <w:b w:val="0"/>
          <w:sz w:val="28"/>
          <w:szCs w:val="28"/>
          <w:lang w:val="ro-RO"/>
        </w:rPr>
        <w:t xml:space="preserve"> dosare.</w:t>
      </w:r>
    </w:p>
    <w:p w:rsidR="00BC15BA" w:rsidRPr="00F26B9C" w:rsidRDefault="0007239D" w:rsidP="003A4C68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Din totalul</w:t>
      </w:r>
      <w:r w:rsidR="006E0CA2" w:rsidRPr="00F26B9C">
        <w:rPr>
          <w:b w:val="0"/>
          <w:sz w:val="28"/>
          <w:szCs w:val="28"/>
          <w:lang w:val="ro-RO"/>
        </w:rPr>
        <w:t xml:space="preserve"> </w:t>
      </w:r>
      <w:r w:rsidR="00DF53DD" w:rsidRPr="00F26B9C">
        <w:rPr>
          <w:b w:val="0"/>
          <w:sz w:val="28"/>
          <w:szCs w:val="28"/>
          <w:lang w:val="ro-RO"/>
        </w:rPr>
        <w:t>cauzelor</w:t>
      </w:r>
      <w:r w:rsidRPr="00F26B9C">
        <w:rPr>
          <w:b w:val="0"/>
          <w:sz w:val="28"/>
          <w:szCs w:val="28"/>
          <w:lang w:val="ro-RO"/>
        </w:rPr>
        <w:t xml:space="preserve"> aflate în procedură au fost încheiate </w:t>
      </w:r>
      <w:r w:rsidR="002F422F">
        <w:rPr>
          <w:b w:val="0"/>
          <w:sz w:val="28"/>
          <w:szCs w:val="28"/>
          <w:lang w:val="ro-RO"/>
        </w:rPr>
        <w:t>10225</w:t>
      </w:r>
      <w:r w:rsidRPr="00F26B9C">
        <w:rPr>
          <w:b w:val="0"/>
          <w:sz w:val="28"/>
          <w:szCs w:val="28"/>
          <w:lang w:val="ro-RO"/>
        </w:rPr>
        <w:t xml:space="preserve"> cauze, dintre care:</w:t>
      </w:r>
    </w:p>
    <w:p w:rsidR="00BC15BA" w:rsidRPr="00F26B9C" w:rsidRDefault="00821975" w:rsidP="001A24DE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e</w:t>
      </w:r>
      <w:r w:rsidR="001A24DE" w:rsidRPr="00F26B9C">
        <w:rPr>
          <w:b w:val="0"/>
          <w:sz w:val="28"/>
          <w:szCs w:val="28"/>
          <w:lang w:val="ro-RO"/>
        </w:rPr>
        <w:t xml:space="preserve">xaminate cu </w:t>
      </w:r>
      <w:r w:rsidR="005548B3" w:rsidRPr="00F26B9C">
        <w:rPr>
          <w:b w:val="0"/>
          <w:sz w:val="28"/>
          <w:szCs w:val="28"/>
          <w:lang w:val="ro-RO"/>
        </w:rPr>
        <w:t>adoptarea</w:t>
      </w:r>
      <w:r w:rsidR="001A24DE" w:rsidRPr="00F26B9C">
        <w:rPr>
          <w:b w:val="0"/>
          <w:sz w:val="28"/>
          <w:szCs w:val="28"/>
          <w:lang w:val="ro-RO"/>
        </w:rPr>
        <w:t xml:space="preserve"> </w:t>
      </w:r>
      <w:r w:rsidR="00F52B3F" w:rsidRPr="00F26B9C">
        <w:rPr>
          <w:b w:val="0"/>
          <w:sz w:val="28"/>
          <w:szCs w:val="28"/>
          <w:lang w:val="ro-RO"/>
        </w:rPr>
        <w:t>hotărârii</w:t>
      </w:r>
      <w:r w:rsidR="001A24DE" w:rsidRPr="00F26B9C">
        <w:rPr>
          <w:b w:val="0"/>
          <w:sz w:val="28"/>
          <w:szCs w:val="28"/>
          <w:lang w:val="ro-RO"/>
        </w:rPr>
        <w:t xml:space="preserve"> – </w:t>
      </w:r>
      <w:r w:rsidR="002F422F">
        <w:rPr>
          <w:b w:val="0"/>
          <w:sz w:val="28"/>
          <w:szCs w:val="28"/>
          <w:lang w:val="ro-RO"/>
        </w:rPr>
        <w:t>6744</w:t>
      </w:r>
      <w:r w:rsidR="001A24DE" w:rsidRPr="00F26B9C">
        <w:rPr>
          <w:b w:val="0"/>
          <w:sz w:val="28"/>
          <w:szCs w:val="28"/>
          <w:lang w:val="ro-RO"/>
        </w:rPr>
        <w:t xml:space="preserve"> cauze,</w:t>
      </w:r>
    </w:p>
    <w:p w:rsidR="001A24DE" w:rsidRPr="00F26B9C" w:rsidRDefault="00821975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i</w:t>
      </w:r>
      <w:r w:rsidR="001A24DE" w:rsidRPr="00F26B9C">
        <w:rPr>
          <w:b w:val="0"/>
          <w:sz w:val="28"/>
          <w:szCs w:val="28"/>
          <w:lang w:val="ro-RO"/>
        </w:rPr>
        <w:t>nclusiv cu admiterea acțiun</w:t>
      </w:r>
      <w:r w:rsidRPr="00F26B9C">
        <w:rPr>
          <w:b w:val="0"/>
          <w:sz w:val="28"/>
          <w:szCs w:val="28"/>
          <w:lang w:val="ro-RO"/>
        </w:rPr>
        <w:t>ii</w:t>
      </w:r>
      <w:r w:rsidR="001A24DE" w:rsidRPr="00F26B9C">
        <w:rPr>
          <w:b w:val="0"/>
          <w:sz w:val="28"/>
          <w:szCs w:val="28"/>
          <w:lang w:val="ro-RO"/>
        </w:rPr>
        <w:t xml:space="preserve"> – </w:t>
      </w:r>
      <w:r w:rsidR="002F422F">
        <w:rPr>
          <w:b w:val="0"/>
          <w:sz w:val="28"/>
          <w:szCs w:val="28"/>
          <w:lang w:val="ro-RO"/>
        </w:rPr>
        <w:t>6323</w:t>
      </w:r>
      <w:r w:rsidR="001A24DE" w:rsidRPr="00F26B9C">
        <w:rPr>
          <w:b w:val="0"/>
          <w:sz w:val="28"/>
          <w:szCs w:val="28"/>
          <w:lang w:val="ro-RO"/>
        </w:rPr>
        <w:t xml:space="preserve"> </w:t>
      </w:r>
      <w:r w:rsidR="0016536A" w:rsidRPr="00F26B9C">
        <w:rPr>
          <w:b w:val="0"/>
          <w:sz w:val="28"/>
          <w:szCs w:val="28"/>
          <w:lang w:val="ro-RO"/>
        </w:rPr>
        <w:t>dosare</w:t>
      </w:r>
      <w:r w:rsidR="001A24DE" w:rsidRPr="00F26B9C">
        <w:rPr>
          <w:b w:val="0"/>
          <w:sz w:val="28"/>
          <w:szCs w:val="28"/>
          <w:lang w:val="ro-RO"/>
        </w:rPr>
        <w:t xml:space="preserve">, </w:t>
      </w:r>
    </w:p>
    <w:p w:rsidR="001A24DE" w:rsidRPr="00F26B9C" w:rsidRDefault="00821975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p</w:t>
      </w:r>
      <w:r w:rsidR="001A24DE" w:rsidRPr="00F26B9C">
        <w:rPr>
          <w:b w:val="0"/>
          <w:sz w:val="28"/>
          <w:szCs w:val="28"/>
          <w:lang w:val="ro-RO"/>
        </w:rPr>
        <w:t>rocesul a fost încetat –</w:t>
      </w:r>
      <w:r w:rsidR="00DB6996" w:rsidRPr="00F26B9C">
        <w:rPr>
          <w:b w:val="0"/>
          <w:sz w:val="28"/>
          <w:szCs w:val="28"/>
          <w:lang w:val="ro-RO"/>
        </w:rPr>
        <w:t xml:space="preserve"> în </w:t>
      </w:r>
      <w:r w:rsidR="002F422F">
        <w:rPr>
          <w:b w:val="0"/>
          <w:sz w:val="28"/>
          <w:szCs w:val="28"/>
          <w:lang w:val="ro-RO"/>
        </w:rPr>
        <w:t>2895</w:t>
      </w:r>
      <w:r w:rsidR="001A24DE" w:rsidRPr="00F26B9C">
        <w:rPr>
          <w:b w:val="0"/>
          <w:sz w:val="28"/>
          <w:szCs w:val="28"/>
          <w:lang w:val="ro-RO"/>
        </w:rPr>
        <w:t xml:space="preserve"> de cau</w:t>
      </w:r>
      <w:r w:rsidR="0016536A" w:rsidRPr="00F26B9C">
        <w:rPr>
          <w:b w:val="0"/>
          <w:sz w:val="28"/>
          <w:szCs w:val="28"/>
          <w:lang w:val="ro-RO"/>
        </w:rPr>
        <w:t>z</w:t>
      </w:r>
      <w:r w:rsidR="001A24DE" w:rsidRPr="00F26B9C">
        <w:rPr>
          <w:b w:val="0"/>
          <w:sz w:val="28"/>
          <w:szCs w:val="28"/>
          <w:lang w:val="ro-RO"/>
        </w:rPr>
        <w:t>e,</w:t>
      </w:r>
    </w:p>
    <w:p w:rsidR="0016536A" w:rsidRPr="00F26B9C" w:rsidRDefault="0016536A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scoa</w:t>
      </w:r>
      <w:r w:rsidR="00DB6996" w:rsidRPr="00F26B9C">
        <w:rPr>
          <w:b w:val="0"/>
          <w:sz w:val="28"/>
          <w:szCs w:val="28"/>
          <w:lang w:val="ro-RO"/>
        </w:rPr>
        <w:t>se</w:t>
      </w:r>
      <w:r w:rsidRPr="00F26B9C">
        <w:rPr>
          <w:b w:val="0"/>
          <w:sz w:val="28"/>
          <w:szCs w:val="28"/>
          <w:lang w:val="ro-RO"/>
        </w:rPr>
        <w:t xml:space="preserve"> de pe rol – </w:t>
      </w:r>
      <w:r w:rsidR="002F422F">
        <w:rPr>
          <w:b w:val="0"/>
          <w:sz w:val="28"/>
          <w:szCs w:val="28"/>
          <w:lang w:val="ro-RO"/>
        </w:rPr>
        <w:t>665</w:t>
      </w:r>
      <w:r w:rsidRPr="00F26B9C">
        <w:rPr>
          <w:b w:val="0"/>
          <w:sz w:val="28"/>
          <w:szCs w:val="28"/>
          <w:lang w:val="ro-RO"/>
        </w:rPr>
        <w:t xml:space="preserve"> cauze,</w:t>
      </w:r>
    </w:p>
    <w:p w:rsidR="0016536A" w:rsidRPr="00F26B9C" w:rsidRDefault="00821975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</w:t>
      </w:r>
      <w:r w:rsidR="0016536A" w:rsidRPr="00F26B9C">
        <w:rPr>
          <w:b w:val="0"/>
          <w:sz w:val="28"/>
          <w:szCs w:val="28"/>
          <w:lang w:val="ro-RO"/>
        </w:rPr>
        <w:t xml:space="preserve">u fost transmise după competență – </w:t>
      </w:r>
      <w:r w:rsidR="002F422F">
        <w:rPr>
          <w:b w:val="0"/>
          <w:sz w:val="28"/>
          <w:szCs w:val="28"/>
          <w:lang w:val="ro-RO"/>
        </w:rPr>
        <w:t>127</w:t>
      </w:r>
      <w:r w:rsidR="0016536A" w:rsidRPr="00F26B9C">
        <w:rPr>
          <w:b w:val="0"/>
          <w:sz w:val="28"/>
          <w:szCs w:val="28"/>
          <w:lang w:val="ro-RO"/>
        </w:rPr>
        <w:t xml:space="preserve"> de cauze,</w:t>
      </w:r>
    </w:p>
    <w:p w:rsidR="001A24DE" w:rsidRPr="00F26B9C" w:rsidRDefault="00821975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</w:t>
      </w:r>
      <w:r w:rsidR="0016536A" w:rsidRPr="00F26B9C">
        <w:rPr>
          <w:b w:val="0"/>
          <w:sz w:val="28"/>
          <w:szCs w:val="28"/>
          <w:lang w:val="ro-RO"/>
        </w:rPr>
        <w:t>n termen ma</w:t>
      </w:r>
      <w:r w:rsidRPr="00F26B9C">
        <w:rPr>
          <w:b w:val="0"/>
          <w:sz w:val="28"/>
          <w:szCs w:val="28"/>
          <w:lang w:val="ro-RO"/>
        </w:rPr>
        <w:t>i</w:t>
      </w:r>
      <w:r w:rsidR="0016536A" w:rsidRPr="00F26B9C">
        <w:rPr>
          <w:b w:val="0"/>
          <w:sz w:val="28"/>
          <w:szCs w:val="28"/>
          <w:lang w:val="ro-RO"/>
        </w:rPr>
        <w:t xml:space="preserve"> mult de 2 luni – s-au examinat </w:t>
      </w:r>
      <w:r w:rsidR="002F422F">
        <w:rPr>
          <w:b w:val="0"/>
          <w:sz w:val="28"/>
          <w:szCs w:val="28"/>
          <w:lang w:val="ro-RO"/>
        </w:rPr>
        <w:t>5120</w:t>
      </w:r>
      <w:r w:rsidR="0016536A" w:rsidRPr="00F26B9C">
        <w:rPr>
          <w:b w:val="0"/>
          <w:sz w:val="28"/>
          <w:szCs w:val="28"/>
          <w:lang w:val="ro-RO"/>
        </w:rPr>
        <w:t xml:space="preserve"> dosare.</w:t>
      </w:r>
    </w:p>
    <w:p w:rsidR="00FB6731" w:rsidRPr="00F26B9C" w:rsidRDefault="0016536A" w:rsidP="00ED5143">
      <w:pPr>
        <w:pStyle w:val="tt"/>
        <w:jc w:val="both"/>
        <w:rPr>
          <w:b w:val="0"/>
          <w:sz w:val="28"/>
          <w:szCs w:val="28"/>
          <w:lang w:val="ro-RO"/>
        </w:rPr>
      </w:pPr>
      <w:bookmarkStart w:id="1" w:name="_Hlk47103365"/>
      <w:r w:rsidRPr="00F26B9C">
        <w:rPr>
          <w:b w:val="0"/>
          <w:sz w:val="28"/>
          <w:szCs w:val="28"/>
          <w:lang w:val="ro-RO"/>
        </w:rPr>
        <w:t xml:space="preserve">Cele mai multe </w:t>
      </w:r>
      <w:r w:rsidR="007D4411" w:rsidRPr="00F26B9C">
        <w:rPr>
          <w:b w:val="0"/>
          <w:sz w:val="28"/>
          <w:szCs w:val="28"/>
          <w:lang w:val="ro-RO"/>
        </w:rPr>
        <w:t xml:space="preserve">cereri, parvenite </w:t>
      </w:r>
      <w:r w:rsidR="00FB6731" w:rsidRPr="00F26B9C">
        <w:rPr>
          <w:b w:val="0"/>
          <w:sz w:val="28"/>
          <w:szCs w:val="28"/>
          <w:lang w:val="ro-RO"/>
        </w:rPr>
        <w:t xml:space="preserve">și încheiate </w:t>
      </w:r>
      <w:r w:rsidR="007D4411" w:rsidRPr="00F26B9C">
        <w:rPr>
          <w:b w:val="0"/>
          <w:sz w:val="28"/>
          <w:szCs w:val="28"/>
          <w:lang w:val="ro-RO"/>
        </w:rPr>
        <w:t>în perioada raportată</w:t>
      </w:r>
      <w:r w:rsidR="00FB6731" w:rsidRPr="00F26B9C">
        <w:rPr>
          <w:b w:val="0"/>
          <w:sz w:val="28"/>
          <w:szCs w:val="28"/>
          <w:lang w:val="ro-RO"/>
        </w:rPr>
        <w:t xml:space="preserve"> au fost di</w:t>
      </w:r>
      <w:r w:rsidR="0081775F" w:rsidRPr="00F26B9C">
        <w:rPr>
          <w:b w:val="0"/>
          <w:sz w:val="28"/>
          <w:szCs w:val="28"/>
          <w:lang w:val="ro-RO"/>
        </w:rPr>
        <w:t>n</w:t>
      </w:r>
      <w:r w:rsidR="00FB6731" w:rsidRPr="00F26B9C">
        <w:rPr>
          <w:b w:val="0"/>
          <w:sz w:val="28"/>
          <w:szCs w:val="28"/>
          <w:lang w:val="ro-RO"/>
        </w:rPr>
        <w:t xml:space="preserve"> categori</w:t>
      </w:r>
      <w:r w:rsidR="00505F14" w:rsidRPr="00F26B9C">
        <w:rPr>
          <w:b w:val="0"/>
          <w:sz w:val="28"/>
          <w:szCs w:val="28"/>
          <w:lang w:val="ro-RO"/>
        </w:rPr>
        <w:t>ile</w:t>
      </w:r>
      <w:r w:rsidR="0081775F" w:rsidRPr="00F26B9C">
        <w:rPr>
          <w:b w:val="0"/>
          <w:sz w:val="28"/>
          <w:szCs w:val="28"/>
          <w:lang w:val="ro-RO"/>
        </w:rPr>
        <w:t xml:space="preserve"> dosarelor</w:t>
      </w:r>
      <w:r w:rsidR="00FB6731" w:rsidRPr="00F26B9C">
        <w:rPr>
          <w:b w:val="0"/>
          <w:sz w:val="28"/>
          <w:szCs w:val="28"/>
          <w:lang w:val="ro-RO"/>
        </w:rPr>
        <w:t>:</w:t>
      </w:r>
    </w:p>
    <w:p w:rsidR="006E3E29" w:rsidRPr="00F26B9C" w:rsidRDefault="0081775F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 xml:space="preserve">privind executarea obligațiilor – </w:t>
      </w:r>
      <w:r w:rsidR="002F422F">
        <w:rPr>
          <w:b w:val="0"/>
          <w:sz w:val="28"/>
          <w:szCs w:val="28"/>
          <w:lang w:val="ro-RO"/>
        </w:rPr>
        <w:t>7361</w:t>
      </w:r>
      <w:r w:rsidRPr="00F26B9C">
        <w:rPr>
          <w:b w:val="0"/>
          <w:sz w:val="28"/>
          <w:szCs w:val="28"/>
          <w:lang w:val="ro-RO"/>
        </w:rPr>
        <w:t xml:space="preserve">, </w:t>
      </w:r>
      <w:r w:rsidR="004D1774" w:rsidRPr="00F26B9C">
        <w:rPr>
          <w:b w:val="0"/>
          <w:sz w:val="28"/>
          <w:szCs w:val="28"/>
          <w:lang w:val="ro-RO"/>
        </w:rPr>
        <w:t>încheiate</w:t>
      </w:r>
      <w:r w:rsidR="00F52B3F" w:rsidRPr="00F26B9C">
        <w:rPr>
          <w:b w:val="0"/>
          <w:sz w:val="28"/>
          <w:szCs w:val="28"/>
          <w:lang w:val="ro-RO"/>
        </w:rPr>
        <w:t xml:space="preserve"> - </w:t>
      </w:r>
      <w:r w:rsidR="002F422F">
        <w:rPr>
          <w:b w:val="0"/>
          <w:sz w:val="28"/>
          <w:szCs w:val="28"/>
          <w:lang w:val="ro-RO"/>
        </w:rPr>
        <w:t>7741</w:t>
      </w:r>
      <w:r w:rsidR="007D4411" w:rsidRPr="00F26B9C">
        <w:rPr>
          <w:b w:val="0"/>
          <w:sz w:val="28"/>
          <w:szCs w:val="28"/>
          <w:lang w:val="ro-RO"/>
        </w:rPr>
        <w:t xml:space="preserve"> d</w:t>
      </w:r>
      <w:r w:rsidR="00F52B3F" w:rsidRPr="00F26B9C">
        <w:rPr>
          <w:b w:val="0"/>
          <w:sz w:val="28"/>
          <w:szCs w:val="28"/>
          <w:lang w:val="ro-RO"/>
        </w:rPr>
        <w:t>osare</w:t>
      </w:r>
      <w:r w:rsidR="003A4C68" w:rsidRPr="00F26B9C">
        <w:rPr>
          <w:b w:val="0"/>
          <w:sz w:val="28"/>
          <w:szCs w:val="28"/>
          <w:lang w:val="ro-RO"/>
        </w:rPr>
        <w:t>;</w:t>
      </w:r>
      <w:r w:rsidR="0016536A" w:rsidRPr="00F26B9C">
        <w:rPr>
          <w:b w:val="0"/>
          <w:sz w:val="28"/>
          <w:szCs w:val="28"/>
          <w:lang w:val="ro-RO"/>
        </w:rPr>
        <w:t xml:space="preserve"> </w:t>
      </w:r>
    </w:p>
    <w:p w:rsidR="0081775F" w:rsidRPr="00F26B9C" w:rsidRDefault="0081775F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 xml:space="preserve">privind desfacerea căsătoriei – </w:t>
      </w:r>
      <w:r w:rsidR="002F422F">
        <w:rPr>
          <w:b w:val="0"/>
          <w:sz w:val="28"/>
          <w:szCs w:val="28"/>
          <w:lang w:val="ro-RO"/>
        </w:rPr>
        <w:t>521</w:t>
      </w:r>
      <w:r w:rsidRPr="00F26B9C">
        <w:rPr>
          <w:b w:val="0"/>
          <w:sz w:val="28"/>
          <w:szCs w:val="28"/>
          <w:lang w:val="ro-RO"/>
        </w:rPr>
        <w:t>,</w:t>
      </w:r>
      <w:r w:rsidR="00F52B3F" w:rsidRPr="00F26B9C">
        <w:rPr>
          <w:b w:val="0"/>
          <w:sz w:val="28"/>
          <w:szCs w:val="28"/>
          <w:lang w:val="ro-RO"/>
        </w:rPr>
        <w:t xml:space="preserve"> </w:t>
      </w:r>
      <w:r w:rsidR="004D1774" w:rsidRPr="00F26B9C">
        <w:rPr>
          <w:b w:val="0"/>
          <w:sz w:val="28"/>
          <w:szCs w:val="28"/>
          <w:lang w:val="ro-RO"/>
        </w:rPr>
        <w:t>încheiate</w:t>
      </w:r>
      <w:r w:rsidR="00F52B3F" w:rsidRPr="00F26B9C">
        <w:rPr>
          <w:b w:val="0"/>
          <w:sz w:val="28"/>
          <w:szCs w:val="28"/>
          <w:lang w:val="ro-RO"/>
        </w:rPr>
        <w:t xml:space="preserve"> -</w:t>
      </w:r>
      <w:r w:rsidR="004D1774" w:rsidRPr="00F26B9C">
        <w:rPr>
          <w:b w:val="0"/>
          <w:sz w:val="28"/>
          <w:szCs w:val="28"/>
          <w:lang w:val="ro-RO"/>
        </w:rPr>
        <w:t xml:space="preserve"> </w:t>
      </w:r>
      <w:r w:rsidR="002F422F">
        <w:rPr>
          <w:b w:val="0"/>
          <w:sz w:val="28"/>
          <w:szCs w:val="28"/>
          <w:lang w:val="ro-RO"/>
        </w:rPr>
        <w:t>479</w:t>
      </w:r>
      <w:r w:rsidR="006E3E29" w:rsidRPr="00F26B9C">
        <w:rPr>
          <w:b w:val="0"/>
          <w:sz w:val="28"/>
          <w:szCs w:val="28"/>
          <w:lang w:val="ro-RO"/>
        </w:rPr>
        <w:t xml:space="preserve"> dosare</w:t>
      </w:r>
      <w:r w:rsidR="00F52B3F" w:rsidRPr="00F26B9C">
        <w:rPr>
          <w:b w:val="0"/>
          <w:sz w:val="28"/>
          <w:szCs w:val="28"/>
          <w:lang w:val="ro-RO"/>
        </w:rPr>
        <w:t>;</w:t>
      </w:r>
      <w:r w:rsidR="004D1774" w:rsidRPr="00F26B9C">
        <w:rPr>
          <w:b w:val="0"/>
          <w:sz w:val="28"/>
          <w:szCs w:val="28"/>
          <w:lang w:val="ro-RO"/>
        </w:rPr>
        <w:t xml:space="preserve">  </w:t>
      </w:r>
    </w:p>
    <w:p w:rsidR="0081775F" w:rsidRPr="00F26B9C" w:rsidRDefault="0081775F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 xml:space="preserve">privind </w:t>
      </w:r>
      <w:r w:rsidR="000E481A" w:rsidRPr="00F26B9C">
        <w:rPr>
          <w:b w:val="0"/>
          <w:sz w:val="28"/>
          <w:szCs w:val="28"/>
          <w:lang w:val="ro-RO"/>
        </w:rPr>
        <w:t>încasarea</w:t>
      </w:r>
      <w:r w:rsidRPr="00F26B9C">
        <w:rPr>
          <w:b w:val="0"/>
          <w:sz w:val="28"/>
          <w:szCs w:val="28"/>
          <w:lang w:val="ro-RO"/>
        </w:rPr>
        <w:t xml:space="preserve"> pensiei de întreținerea copiilor – </w:t>
      </w:r>
      <w:r w:rsidR="002F422F">
        <w:rPr>
          <w:b w:val="0"/>
          <w:sz w:val="28"/>
          <w:szCs w:val="28"/>
          <w:lang w:val="ro-RO"/>
        </w:rPr>
        <w:t>441</w:t>
      </w:r>
      <w:r w:rsidRPr="00F26B9C">
        <w:rPr>
          <w:b w:val="0"/>
          <w:sz w:val="28"/>
          <w:szCs w:val="28"/>
          <w:lang w:val="ro-RO"/>
        </w:rPr>
        <w:t>, încheiate</w:t>
      </w:r>
      <w:r w:rsidR="000E481A" w:rsidRPr="00F26B9C">
        <w:rPr>
          <w:b w:val="0"/>
          <w:sz w:val="28"/>
          <w:szCs w:val="28"/>
          <w:lang w:val="ro-RO"/>
        </w:rPr>
        <w:t xml:space="preserve"> -</w:t>
      </w:r>
      <w:r w:rsidR="007100C4" w:rsidRPr="00F26B9C">
        <w:rPr>
          <w:b w:val="0"/>
          <w:sz w:val="28"/>
          <w:szCs w:val="28"/>
          <w:lang w:val="ro-RO"/>
        </w:rPr>
        <w:t xml:space="preserve"> </w:t>
      </w:r>
      <w:r w:rsidR="002F422F">
        <w:rPr>
          <w:b w:val="0"/>
          <w:sz w:val="28"/>
          <w:szCs w:val="28"/>
          <w:lang w:val="ro-RO"/>
        </w:rPr>
        <w:t>116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0E481A" w:rsidRPr="00F26B9C">
        <w:rPr>
          <w:b w:val="0"/>
          <w:sz w:val="28"/>
          <w:szCs w:val="28"/>
          <w:lang w:val="ro-RO"/>
        </w:rPr>
        <w:t>dosare</w:t>
      </w:r>
      <w:r w:rsidR="00E50531" w:rsidRPr="00F26B9C">
        <w:rPr>
          <w:b w:val="0"/>
          <w:sz w:val="28"/>
          <w:szCs w:val="28"/>
          <w:lang w:val="ro-RO"/>
        </w:rPr>
        <w:t>.</w:t>
      </w:r>
    </w:p>
    <w:p w:rsidR="0055630E" w:rsidRPr="00F26B9C" w:rsidRDefault="0055630E" w:rsidP="00ED5143">
      <w:pPr>
        <w:pStyle w:val="tt"/>
        <w:jc w:val="both"/>
        <w:rPr>
          <w:b w:val="0"/>
          <w:sz w:val="28"/>
          <w:szCs w:val="28"/>
          <w:lang w:val="ro-RO"/>
        </w:rPr>
      </w:pPr>
    </w:p>
    <w:p w:rsidR="00E50531" w:rsidRPr="00F26B9C" w:rsidRDefault="00E50531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 celelalte categorii de dosare au p</w:t>
      </w:r>
      <w:r w:rsidR="00766034" w:rsidRPr="00F26B9C">
        <w:rPr>
          <w:b w:val="0"/>
          <w:sz w:val="28"/>
          <w:szCs w:val="28"/>
          <w:lang w:val="ro-RO"/>
        </w:rPr>
        <w:t>arvenit</w:t>
      </w:r>
      <w:r w:rsidR="000E481A" w:rsidRPr="00F26B9C">
        <w:rPr>
          <w:b w:val="0"/>
          <w:sz w:val="28"/>
          <w:szCs w:val="28"/>
          <w:lang w:val="ro-RO"/>
        </w:rPr>
        <w:t xml:space="preserve"> </w:t>
      </w:r>
      <w:r w:rsidR="002F422F">
        <w:rPr>
          <w:b w:val="0"/>
          <w:sz w:val="28"/>
          <w:szCs w:val="28"/>
          <w:lang w:val="ro-RO"/>
        </w:rPr>
        <w:t>1902</w:t>
      </w:r>
      <w:r w:rsidRPr="00F26B9C">
        <w:rPr>
          <w:b w:val="0"/>
          <w:sz w:val="28"/>
          <w:szCs w:val="28"/>
          <w:lang w:val="ro-RO"/>
        </w:rPr>
        <w:t xml:space="preserve"> de cereri.</w:t>
      </w:r>
    </w:p>
    <w:bookmarkEnd w:id="1"/>
    <w:p w:rsidR="00DF53DD" w:rsidRPr="00F26B9C" w:rsidRDefault="00DF53DD" w:rsidP="00ED5143">
      <w:pPr>
        <w:pStyle w:val="tt"/>
        <w:tabs>
          <w:tab w:val="left" w:pos="7797"/>
        </w:tabs>
        <w:jc w:val="both"/>
        <w:rPr>
          <w:b w:val="0"/>
          <w:sz w:val="28"/>
          <w:szCs w:val="28"/>
          <w:lang w:val="ro-RO"/>
        </w:rPr>
      </w:pPr>
    </w:p>
    <w:p w:rsidR="009715B0" w:rsidRPr="00F26B9C" w:rsidRDefault="006E3E29" w:rsidP="00ED5143">
      <w:pPr>
        <w:pStyle w:val="tt"/>
        <w:tabs>
          <w:tab w:val="left" w:pos="7797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Din restul de dosare </w:t>
      </w:r>
      <w:r w:rsidR="009715B0" w:rsidRPr="00F26B9C">
        <w:rPr>
          <w:b w:val="0"/>
          <w:sz w:val="28"/>
          <w:szCs w:val="28"/>
          <w:lang w:val="ro-RO"/>
        </w:rPr>
        <w:t>aflate pe rol:</w:t>
      </w:r>
    </w:p>
    <w:p w:rsidR="007D4411" w:rsidRPr="00F26B9C" w:rsidRDefault="009715B0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</w:t>
      </w:r>
      <w:r w:rsidR="004F5DA5" w:rsidRPr="00F26B9C">
        <w:rPr>
          <w:b w:val="0"/>
          <w:sz w:val="28"/>
          <w:szCs w:val="28"/>
          <w:lang w:val="ro-RO"/>
        </w:rPr>
        <w:t xml:space="preserve"> </w:t>
      </w:r>
      <w:r w:rsidR="003379A7" w:rsidRPr="00F26B9C">
        <w:rPr>
          <w:b w:val="0"/>
          <w:sz w:val="28"/>
          <w:szCs w:val="28"/>
          <w:lang w:val="ro-RO"/>
        </w:rPr>
        <w:t xml:space="preserve">~ </w:t>
      </w:r>
      <w:r w:rsidRPr="00F26B9C">
        <w:rPr>
          <w:b w:val="0"/>
          <w:sz w:val="28"/>
          <w:szCs w:val="28"/>
          <w:lang w:val="ro-RO"/>
        </w:rPr>
        <w:t xml:space="preserve">mai mult de 12 luni – </w:t>
      </w:r>
      <w:r w:rsidR="002F422F">
        <w:rPr>
          <w:b w:val="0"/>
          <w:sz w:val="28"/>
          <w:szCs w:val="28"/>
          <w:lang w:val="ro-RO"/>
        </w:rPr>
        <w:t>2047</w:t>
      </w:r>
      <w:r w:rsidRPr="00F26B9C">
        <w:rPr>
          <w:b w:val="0"/>
          <w:sz w:val="28"/>
          <w:szCs w:val="28"/>
          <w:lang w:val="ro-RO"/>
        </w:rPr>
        <w:t xml:space="preserve"> cauze</w:t>
      </w:r>
      <w:r w:rsidR="000E481A" w:rsidRPr="00F26B9C">
        <w:rPr>
          <w:b w:val="0"/>
          <w:sz w:val="28"/>
          <w:szCs w:val="28"/>
          <w:lang w:val="ro-RO"/>
        </w:rPr>
        <w:t>;</w:t>
      </w:r>
    </w:p>
    <w:p w:rsidR="009715B0" w:rsidRPr="00F26B9C" w:rsidRDefault="009715B0" w:rsidP="00ED5143">
      <w:pPr>
        <w:pStyle w:val="tt"/>
        <w:jc w:val="both"/>
        <w:rPr>
          <w:b w:val="0"/>
          <w:sz w:val="28"/>
          <w:szCs w:val="28"/>
          <w:lang w:val="ro-RO"/>
        </w:rPr>
      </w:pPr>
      <w:bookmarkStart w:id="2" w:name="_Hlk47083579"/>
      <w:r w:rsidRPr="00F26B9C">
        <w:rPr>
          <w:b w:val="0"/>
          <w:sz w:val="28"/>
          <w:szCs w:val="28"/>
          <w:lang w:val="ro-RO"/>
        </w:rPr>
        <w:t xml:space="preserve"> </w:t>
      </w:r>
      <w:bookmarkStart w:id="3" w:name="_Hlk47083629"/>
      <w:r w:rsidR="004F5DA5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~</w:t>
      </w:r>
      <w:bookmarkEnd w:id="3"/>
      <w:r w:rsidR="003379A7" w:rsidRPr="00F26B9C">
        <w:rPr>
          <w:b w:val="0"/>
          <w:sz w:val="28"/>
          <w:szCs w:val="28"/>
          <w:lang w:val="ro-RO"/>
        </w:rPr>
        <w:t xml:space="preserve"> m</w:t>
      </w:r>
      <w:r w:rsidRPr="00F26B9C">
        <w:rPr>
          <w:b w:val="0"/>
          <w:sz w:val="28"/>
          <w:szCs w:val="28"/>
          <w:lang w:val="ro-RO"/>
        </w:rPr>
        <w:t xml:space="preserve">ai mult de 24 luni – </w:t>
      </w:r>
      <w:r w:rsidR="002F422F">
        <w:rPr>
          <w:b w:val="0"/>
          <w:sz w:val="28"/>
          <w:szCs w:val="28"/>
          <w:lang w:val="ro-RO"/>
        </w:rPr>
        <w:t>408</w:t>
      </w:r>
      <w:r w:rsidRPr="00F26B9C">
        <w:rPr>
          <w:b w:val="0"/>
          <w:sz w:val="28"/>
          <w:szCs w:val="28"/>
          <w:lang w:val="ro-RO"/>
        </w:rPr>
        <w:t xml:space="preserve"> cauze</w:t>
      </w:r>
      <w:r w:rsidR="000E481A" w:rsidRPr="00F26B9C">
        <w:rPr>
          <w:b w:val="0"/>
          <w:sz w:val="28"/>
          <w:szCs w:val="28"/>
          <w:lang w:val="ro-RO"/>
        </w:rPr>
        <w:t>;</w:t>
      </w:r>
    </w:p>
    <w:bookmarkEnd w:id="2"/>
    <w:p w:rsidR="009715B0" w:rsidRPr="00F26B9C" w:rsidRDefault="003379A7" w:rsidP="00ED5143">
      <w:pPr>
        <w:pStyle w:val="tt"/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</w:t>
      </w:r>
      <w:r w:rsidR="00F50D9B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~</w:t>
      </w:r>
      <w:r w:rsidR="004F5DA5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m</w:t>
      </w:r>
      <w:r w:rsidR="009715B0" w:rsidRPr="00F26B9C">
        <w:rPr>
          <w:b w:val="0"/>
          <w:sz w:val="28"/>
          <w:szCs w:val="28"/>
          <w:lang w:val="ro-RO"/>
        </w:rPr>
        <w:t xml:space="preserve">ai mult de 36 luni – </w:t>
      </w:r>
      <w:r w:rsidR="002F422F">
        <w:rPr>
          <w:b w:val="0"/>
          <w:sz w:val="28"/>
          <w:szCs w:val="28"/>
          <w:lang w:val="ro-RO"/>
        </w:rPr>
        <w:t>282</w:t>
      </w:r>
      <w:r w:rsidR="00821975" w:rsidRPr="00F26B9C">
        <w:rPr>
          <w:b w:val="0"/>
          <w:sz w:val="28"/>
          <w:szCs w:val="28"/>
          <w:lang w:val="ro-RO"/>
        </w:rPr>
        <w:t xml:space="preserve"> </w:t>
      </w:r>
      <w:r w:rsidR="009715B0" w:rsidRPr="00F26B9C">
        <w:rPr>
          <w:b w:val="0"/>
          <w:sz w:val="28"/>
          <w:szCs w:val="28"/>
          <w:lang w:val="ro-RO"/>
        </w:rPr>
        <w:t>cauze.</w:t>
      </w:r>
    </w:p>
    <w:p w:rsidR="009715B0" w:rsidRPr="00F26B9C" w:rsidRDefault="009715B0" w:rsidP="00ED5143">
      <w:pPr>
        <w:pStyle w:val="tt"/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9715B0" w:rsidP="002F422F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În total a fost plătită la depunerea acțiunii și </w:t>
      </w:r>
      <w:r w:rsidR="000E481A" w:rsidRPr="00F26B9C">
        <w:rPr>
          <w:b w:val="0"/>
          <w:sz w:val="28"/>
          <w:szCs w:val="28"/>
          <w:lang w:val="ro-RO"/>
        </w:rPr>
        <w:t>încasată</w:t>
      </w:r>
      <w:r w:rsidRPr="00F26B9C">
        <w:rPr>
          <w:b w:val="0"/>
          <w:sz w:val="28"/>
          <w:szCs w:val="28"/>
          <w:lang w:val="ro-RO"/>
        </w:rPr>
        <w:t xml:space="preserve"> în contul statului suma</w:t>
      </w:r>
      <w:r w:rsidR="000E481A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 xml:space="preserve">taxei de stat în valoare de </w:t>
      </w:r>
      <w:r w:rsidR="002F422F">
        <w:rPr>
          <w:b w:val="0"/>
          <w:sz w:val="28"/>
          <w:szCs w:val="28"/>
          <w:lang w:val="ro-RO"/>
        </w:rPr>
        <w:t>6707729,10</w:t>
      </w:r>
      <w:r w:rsidRPr="00F26B9C">
        <w:rPr>
          <w:b w:val="0"/>
          <w:sz w:val="28"/>
          <w:szCs w:val="28"/>
          <w:lang w:val="ro-RO"/>
        </w:rPr>
        <w:t xml:space="preserve"> lei.</w:t>
      </w:r>
    </w:p>
    <w:p w:rsid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396A86" w:rsidRPr="00F26B9C" w:rsidRDefault="00396A86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E76D08" w:rsidRPr="00F26B9C" w:rsidRDefault="00ED5143" w:rsidP="00396A86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lastRenderedPageBreak/>
        <w:t xml:space="preserve">Celelalte cauze soluționate de Judecătoria Chișinău per categorii sunt </w:t>
      </w:r>
      <w:r w:rsidR="00DF53DD" w:rsidRPr="00F26B9C">
        <w:rPr>
          <w:b w:val="0"/>
          <w:sz w:val="28"/>
          <w:szCs w:val="28"/>
          <w:lang w:val="ro-RO"/>
        </w:rPr>
        <w:t>reflectate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C21E31" w:rsidRPr="00F26B9C">
        <w:rPr>
          <w:b w:val="0"/>
          <w:sz w:val="28"/>
          <w:szCs w:val="28"/>
          <w:lang w:val="ro-RO"/>
        </w:rPr>
        <w:t xml:space="preserve">în </w:t>
      </w:r>
      <w:r w:rsidRPr="00F26B9C">
        <w:rPr>
          <w:b w:val="0"/>
          <w:sz w:val="28"/>
          <w:szCs w:val="28"/>
          <w:lang w:val="ro-RO"/>
        </w:rPr>
        <w:t xml:space="preserve">tabelul de mai jos: </w:t>
      </w:r>
      <w:r w:rsidR="000E481A" w:rsidRPr="00F26B9C">
        <w:rPr>
          <w:b w:val="0"/>
          <w:sz w:val="28"/>
          <w:szCs w:val="28"/>
          <w:lang w:val="ro-RO"/>
        </w:rPr>
        <w:t xml:space="preserve"> </w:t>
      </w:r>
    </w:p>
    <w:p w:rsidR="00F26B9C" w:rsidRPr="00F26B9C" w:rsidRDefault="00F26B9C" w:rsidP="00E76D08">
      <w:pPr>
        <w:pStyle w:val="tt"/>
        <w:jc w:val="left"/>
        <w:rPr>
          <w:b w:val="0"/>
          <w:sz w:val="28"/>
          <w:szCs w:val="28"/>
          <w:lang w:val="ro-RO"/>
        </w:rPr>
      </w:pPr>
    </w:p>
    <w:tbl>
      <w:tblPr>
        <w:tblStyle w:val="Tabelgril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986"/>
        <w:gridCol w:w="857"/>
        <w:gridCol w:w="709"/>
        <w:gridCol w:w="850"/>
        <w:gridCol w:w="851"/>
        <w:gridCol w:w="850"/>
        <w:gridCol w:w="709"/>
        <w:gridCol w:w="709"/>
        <w:gridCol w:w="709"/>
        <w:gridCol w:w="1275"/>
      </w:tblGrid>
      <w:tr w:rsidR="00774A98" w:rsidRPr="00396A86" w:rsidTr="006E3E29">
        <w:trPr>
          <w:trHeight w:val="975"/>
        </w:trPr>
        <w:tc>
          <w:tcPr>
            <w:tcW w:w="421" w:type="dxa"/>
            <w:vMerge w:val="restart"/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Nr.</w:t>
            </w:r>
          </w:p>
        </w:tc>
        <w:tc>
          <w:tcPr>
            <w:tcW w:w="1275" w:type="dxa"/>
            <w:vMerge w:val="restart"/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Catego</w:t>
            </w:r>
            <w:proofErr w:type="spellEnd"/>
          </w:p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riile</w:t>
            </w:r>
            <w:proofErr w:type="spellEnd"/>
          </w:p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cauzelor</w:t>
            </w:r>
          </w:p>
        </w:tc>
        <w:tc>
          <w:tcPr>
            <w:tcW w:w="986" w:type="dxa"/>
            <w:vMerge w:val="restart"/>
          </w:tcPr>
          <w:p w:rsidR="003E77CA" w:rsidRPr="00F26B9C" w:rsidRDefault="00CD3C42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Restanța cauzelor aflate în procedură</w:t>
            </w:r>
            <w:r w:rsidR="003E77CA" w:rsidRPr="00F26B9C">
              <w:rPr>
                <w:b w:val="0"/>
              </w:rPr>
              <w:t xml:space="preserve"> la </w:t>
            </w:r>
            <w:r w:rsidR="000E481A" w:rsidRPr="00F26B9C">
              <w:rPr>
                <w:b w:val="0"/>
              </w:rPr>
              <w:t>î</w:t>
            </w:r>
            <w:r w:rsidR="003E77CA" w:rsidRPr="00F26B9C">
              <w:rPr>
                <w:b w:val="0"/>
              </w:rPr>
              <w:t>nc</w:t>
            </w:r>
            <w:r w:rsidR="000E481A" w:rsidRPr="00F26B9C">
              <w:rPr>
                <w:b w:val="0"/>
              </w:rPr>
              <w:t>eputul</w:t>
            </w:r>
            <w:r w:rsidR="003E77CA" w:rsidRPr="00F26B9C">
              <w:rPr>
                <w:b w:val="0"/>
              </w:rPr>
              <w:t xml:space="preserve"> an</w:t>
            </w:r>
            <w:r w:rsidR="000E481A" w:rsidRPr="00F26B9C">
              <w:rPr>
                <w:b w:val="0"/>
              </w:rPr>
              <w:t xml:space="preserve">ului </w:t>
            </w:r>
            <w:r w:rsidR="003E77CA" w:rsidRPr="00F26B9C">
              <w:rPr>
                <w:b w:val="0"/>
              </w:rPr>
              <w:t>2019</w:t>
            </w:r>
          </w:p>
        </w:tc>
        <w:tc>
          <w:tcPr>
            <w:tcW w:w="857" w:type="dxa"/>
            <w:vMerge w:val="restart"/>
          </w:tcPr>
          <w:p w:rsidR="003E77CA" w:rsidRPr="00F26B9C" w:rsidRDefault="00E76D08" w:rsidP="002A7A5E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Dosare parvenite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77CA" w:rsidRPr="00F26B9C" w:rsidRDefault="00E76D08" w:rsidP="00774A9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Cereri restituite</w:t>
            </w:r>
            <w:r w:rsidR="00774A98" w:rsidRPr="00F26B9C">
              <w:rPr>
                <w:bCs/>
                <w:szCs w:val="24"/>
              </w:rPr>
              <w:t>, refuz</w:t>
            </w:r>
            <w:r w:rsidRPr="00F26B9C">
              <w:rPr>
                <w:bCs/>
                <w:szCs w:val="24"/>
              </w:rPr>
              <w:t xml:space="preserve"> în primire</w:t>
            </w:r>
          </w:p>
          <w:p w:rsidR="003E77CA" w:rsidRPr="00F26B9C" w:rsidRDefault="003E77CA" w:rsidP="003E77CA">
            <w:pPr>
              <w:spacing w:after="20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E77CA" w:rsidRPr="00F26B9C" w:rsidRDefault="003E77CA" w:rsidP="00E76D0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proofErr w:type="spellStart"/>
            <w:r w:rsidRPr="00F26B9C">
              <w:rPr>
                <w:bCs/>
                <w:szCs w:val="24"/>
              </w:rPr>
              <w:t>Cauzeînche</w:t>
            </w:r>
            <w:r w:rsidR="00E76D08" w:rsidRPr="00F26B9C">
              <w:rPr>
                <w:bCs/>
                <w:szCs w:val="24"/>
              </w:rPr>
              <w:t>i</w:t>
            </w:r>
            <w:r w:rsidRPr="00F26B9C">
              <w:rPr>
                <w:bCs/>
                <w:szCs w:val="24"/>
              </w:rPr>
              <w:t>ate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3E77CA" w:rsidRPr="00F26B9C" w:rsidRDefault="003E77CA" w:rsidP="00E76D0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În termen mai mult de 2 luni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77CA" w:rsidRPr="00F26B9C" w:rsidRDefault="00E76D08" w:rsidP="00CD3C42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Restanța dosarelor </w:t>
            </w:r>
            <w:proofErr w:type="spellStart"/>
            <w:r w:rsidRPr="00F26B9C">
              <w:rPr>
                <w:bCs/>
                <w:szCs w:val="24"/>
              </w:rPr>
              <w:t>neîncheiate</w:t>
            </w:r>
            <w:r w:rsidR="003E77CA" w:rsidRPr="00F26B9C">
              <w:rPr>
                <w:bCs/>
                <w:szCs w:val="24"/>
              </w:rPr>
              <w:t>la</w:t>
            </w:r>
            <w:proofErr w:type="spellEnd"/>
            <w:r w:rsidR="003E77CA" w:rsidRPr="00F26B9C">
              <w:rPr>
                <w:bCs/>
                <w:szCs w:val="24"/>
              </w:rPr>
              <w:t xml:space="preserve"> sf. </w:t>
            </w:r>
            <w:r w:rsidR="002F422F">
              <w:rPr>
                <w:bCs/>
                <w:szCs w:val="24"/>
              </w:rPr>
              <w:t>lunii iunie</w:t>
            </w:r>
            <w:r w:rsidR="003E77CA" w:rsidRPr="00F26B9C">
              <w:rPr>
                <w:bCs/>
                <w:szCs w:val="24"/>
              </w:rPr>
              <w:t xml:space="preserve"> </w:t>
            </w:r>
            <w:r w:rsidR="002F422F">
              <w:rPr>
                <w:bCs/>
                <w:szCs w:val="24"/>
              </w:rPr>
              <w:t>2020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S-au aflat în procedură </w:t>
            </w:r>
          </w:p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mai mult de 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Suma taxei în folosul statului</w:t>
            </w:r>
          </w:p>
        </w:tc>
      </w:tr>
      <w:tr w:rsidR="00774A98" w:rsidRPr="00F26B9C" w:rsidTr="006E3E29">
        <w:trPr>
          <w:trHeight w:val="94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1 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4A98" w:rsidRPr="00F26B9C" w:rsidRDefault="00774A98" w:rsidP="00774A9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2 ani</w:t>
            </w:r>
          </w:p>
          <w:p w:rsidR="00774A98" w:rsidRPr="00F26B9C" w:rsidRDefault="003E77CA" w:rsidP="00774A9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 </w:t>
            </w:r>
          </w:p>
          <w:p w:rsidR="003E77CA" w:rsidRPr="00F26B9C" w:rsidRDefault="003E77CA" w:rsidP="00774A98">
            <w:pPr>
              <w:spacing w:after="200"/>
              <w:ind w:firstLine="0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3 ani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774A98" w:rsidRPr="00F26B9C" w:rsidTr="006E3E29">
        <w:tc>
          <w:tcPr>
            <w:tcW w:w="421" w:type="dxa"/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3325CD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Privind examina</w:t>
            </w:r>
          </w:p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rea cauzelor economice</w:t>
            </w:r>
          </w:p>
        </w:tc>
        <w:tc>
          <w:tcPr>
            <w:tcW w:w="986" w:type="dxa"/>
          </w:tcPr>
          <w:p w:rsidR="003E77CA" w:rsidRPr="00F26B9C" w:rsidRDefault="002F422F" w:rsidP="00811E8C">
            <w:pPr>
              <w:pStyle w:val="tt"/>
              <w:ind w:firstLine="0"/>
            </w:pPr>
            <w:r>
              <w:t>2301</w:t>
            </w:r>
          </w:p>
        </w:tc>
        <w:tc>
          <w:tcPr>
            <w:tcW w:w="857" w:type="dxa"/>
          </w:tcPr>
          <w:p w:rsidR="003E77CA" w:rsidRPr="00F26B9C" w:rsidRDefault="002F422F" w:rsidP="00811E8C">
            <w:pPr>
              <w:pStyle w:val="tt"/>
              <w:ind w:firstLine="0"/>
            </w:pPr>
            <w:r>
              <w:t>1689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3E77CA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76DE6" w:rsidRPr="00F26B9C" w:rsidRDefault="002F422F" w:rsidP="00774A98">
            <w:pPr>
              <w:spacing w:after="20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1685</w:t>
            </w:r>
          </w:p>
          <w:p w:rsidR="002B1DF0" w:rsidRPr="00F26B9C" w:rsidRDefault="002B1DF0" w:rsidP="00774A98">
            <w:pPr>
              <w:spacing w:after="20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2F422F">
            <w:pPr>
              <w:tabs>
                <w:tab w:val="center" w:pos="246"/>
              </w:tabs>
              <w:spacing w:after="20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  <w:t>125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4701614,40</w:t>
            </w:r>
            <w:r w:rsidR="00B44BA2" w:rsidRPr="00F26B9C">
              <w:rPr>
                <w:b/>
                <w:bCs/>
                <w:szCs w:val="24"/>
              </w:rPr>
              <w:t xml:space="preserve"> </w:t>
            </w:r>
          </w:p>
        </w:tc>
      </w:tr>
      <w:tr w:rsidR="00774A98" w:rsidRPr="00F26B9C" w:rsidTr="006E3E29">
        <w:tc>
          <w:tcPr>
            <w:tcW w:w="421" w:type="dxa"/>
          </w:tcPr>
          <w:p w:rsidR="003E77CA" w:rsidRPr="00F26B9C" w:rsidRDefault="00931EFE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2</w:t>
            </w:r>
          </w:p>
        </w:tc>
        <w:tc>
          <w:tcPr>
            <w:tcW w:w="1275" w:type="dxa"/>
          </w:tcPr>
          <w:p w:rsidR="003325CD" w:rsidRPr="00F26B9C" w:rsidRDefault="003325CD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Privind </w:t>
            </w:r>
            <w:proofErr w:type="spellStart"/>
            <w:r w:rsidRPr="00F26B9C">
              <w:rPr>
                <w:b w:val="0"/>
              </w:rPr>
              <w:t>exami</w:t>
            </w:r>
            <w:proofErr w:type="spellEnd"/>
          </w:p>
          <w:p w:rsidR="003325CD" w:rsidRPr="00F26B9C" w:rsidRDefault="003325CD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narea </w:t>
            </w:r>
            <w:proofErr w:type="spellStart"/>
            <w:r w:rsidRPr="00F26B9C">
              <w:rPr>
                <w:b w:val="0"/>
              </w:rPr>
              <w:t>procedu</w:t>
            </w:r>
            <w:proofErr w:type="spellEnd"/>
          </w:p>
          <w:p w:rsidR="003325CD" w:rsidRPr="00F26B9C" w:rsidRDefault="003325CD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rilor</w:t>
            </w:r>
            <w:proofErr w:type="spellEnd"/>
            <w:r w:rsidRPr="00F26B9C">
              <w:rPr>
                <w:b w:val="0"/>
              </w:rPr>
              <w:t xml:space="preserve"> </w:t>
            </w:r>
          </w:p>
          <w:p w:rsidR="003E77CA" w:rsidRPr="00F26B9C" w:rsidRDefault="003325CD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civile în ordonanță</w:t>
            </w:r>
          </w:p>
        </w:tc>
        <w:tc>
          <w:tcPr>
            <w:tcW w:w="986" w:type="dxa"/>
          </w:tcPr>
          <w:p w:rsidR="003E77CA" w:rsidRPr="00F26B9C" w:rsidRDefault="002F422F" w:rsidP="00811E8C">
            <w:pPr>
              <w:pStyle w:val="tt"/>
              <w:ind w:firstLine="0"/>
            </w:pPr>
            <w:r>
              <w:t>14</w:t>
            </w:r>
          </w:p>
        </w:tc>
        <w:tc>
          <w:tcPr>
            <w:tcW w:w="857" w:type="dxa"/>
          </w:tcPr>
          <w:p w:rsidR="003E77CA" w:rsidRPr="00F26B9C" w:rsidRDefault="002F422F" w:rsidP="00811E8C">
            <w:pPr>
              <w:pStyle w:val="tt"/>
              <w:ind w:firstLine="0"/>
            </w:pPr>
            <w:r>
              <w:t>210</w:t>
            </w:r>
          </w:p>
          <w:p w:rsidR="002A7A5E" w:rsidRPr="00F26B9C" w:rsidRDefault="002A7A5E" w:rsidP="00811E8C">
            <w:pPr>
              <w:pStyle w:val="tt"/>
              <w:ind w:firstLine="0"/>
            </w:pPr>
          </w:p>
          <w:p w:rsidR="002A7A5E" w:rsidRPr="00F26B9C" w:rsidRDefault="002A7A5E" w:rsidP="002A7A5E">
            <w:pPr>
              <w:pStyle w:val="t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</w:t>
            </w:r>
          </w:p>
          <w:p w:rsidR="00F4424B" w:rsidRPr="00F26B9C" w:rsidRDefault="00F4424B" w:rsidP="00F4424B">
            <w:pPr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185381</w:t>
            </w:r>
          </w:p>
        </w:tc>
      </w:tr>
      <w:tr w:rsidR="00774A98" w:rsidRPr="00F26B9C" w:rsidTr="00AC3966">
        <w:trPr>
          <w:trHeight w:val="701"/>
        </w:trPr>
        <w:tc>
          <w:tcPr>
            <w:tcW w:w="421" w:type="dxa"/>
          </w:tcPr>
          <w:p w:rsidR="003E77CA" w:rsidRPr="00F26B9C" w:rsidRDefault="00931EFE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3</w:t>
            </w:r>
          </w:p>
        </w:tc>
        <w:tc>
          <w:tcPr>
            <w:tcW w:w="1275" w:type="dxa"/>
          </w:tcPr>
          <w:p w:rsidR="003E77CA" w:rsidRPr="00F26B9C" w:rsidRDefault="006E380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Privind revizuirea </w:t>
            </w:r>
            <w:proofErr w:type="spellStart"/>
            <w:r w:rsidRPr="00F26B9C">
              <w:rPr>
                <w:b w:val="0"/>
              </w:rPr>
              <w:t>hotărîrîlor</w:t>
            </w:r>
            <w:proofErr w:type="spellEnd"/>
            <w:r w:rsidRPr="00F26B9C">
              <w:rPr>
                <w:b w:val="0"/>
              </w:rPr>
              <w:t xml:space="preserve"> </w:t>
            </w:r>
          </w:p>
          <w:p w:rsidR="006E380A" w:rsidRPr="00F26B9C" w:rsidRDefault="006E380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pronunțate</w:t>
            </w:r>
          </w:p>
        </w:tc>
        <w:tc>
          <w:tcPr>
            <w:tcW w:w="986" w:type="dxa"/>
          </w:tcPr>
          <w:p w:rsidR="003E77CA" w:rsidRPr="00F26B9C" w:rsidRDefault="002F422F" w:rsidP="00811E8C">
            <w:pPr>
              <w:pStyle w:val="tt"/>
              <w:ind w:firstLine="0"/>
            </w:pPr>
            <w:r>
              <w:t>67</w:t>
            </w:r>
          </w:p>
          <w:p w:rsidR="006E380A" w:rsidRPr="00F26B9C" w:rsidRDefault="006E380A" w:rsidP="006E380A">
            <w:pPr>
              <w:ind w:firstLine="0"/>
              <w:rPr>
                <w:b/>
              </w:rPr>
            </w:pPr>
          </w:p>
          <w:p w:rsidR="006E380A" w:rsidRPr="00F26B9C" w:rsidRDefault="006E380A" w:rsidP="006E380A">
            <w:pPr>
              <w:ind w:firstLine="0"/>
              <w:rPr>
                <w:b/>
              </w:rPr>
            </w:pPr>
          </w:p>
        </w:tc>
        <w:tc>
          <w:tcPr>
            <w:tcW w:w="857" w:type="dxa"/>
          </w:tcPr>
          <w:p w:rsidR="003E77CA" w:rsidRPr="00F26B9C" w:rsidRDefault="002F422F" w:rsidP="00811E8C">
            <w:pPr>
              <w:pStyle w:val="tt"/>
              <w:ind w:firstLine="0"/>
            </w:pPr>
            <w: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 w:rsidR="006E380A" w:rsidRPr="00F26B9C" w:rsidRDefault="006E380A" w:rsidP="00AC3966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</w:tr>
      <w:tr w:rsidR="00774A98" w:rsidRPr="00F26B9C" w:rsidTr="006E3E29">
        <w:trPr>
          <w:trHeight w:val="2517"/>
        </w:trPr>
        <w:tc>
          <w:tcPr>
            <w:tcW w:w="421" w:type="dxa"/>
          </w:tcPr>
          <w:p w:rsidR="003E77CA" w:rsidRPr="00F26B9C" w:rsidRDefault="00931EFE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4</w:t>
            </w:r>
          </w:p>
        </w:tc>
        <w:tc>
          <w:tcPr>
            <w:tcW w:w="1275" w:type="dxa"/>
          </w:tcPr>
          <w:p w:rsidR="003E77CA" w:rsidRPr="00F26B9C" w:rsidRDefault="00F0433B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Privind executarea </w:t>
            </w:r>
          </w:p>
          <w:p w:rsidR="00F0433B" w:rsidRPr="00F26B9C" w:rsidRDefault="00F0433B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hotărîrilor</w:t>
            </w:r>
            <w:proofErr w:type="spellEnd"/>
            <w:r w:rsidRPr="00F26B9C">
              <w:rPr>
                <w:b w:val="0"/>
              </w:rPr>
              <w:t xml:space="preserve"> cu caracter civil </w:t>
            </w:r>
          </w:p>
        </w:tc>
        <w:tc>
          <w:tcPr>
            <w:tcW w:w="986" w:type="dxa"/>
          </w:tcPr>
          <w:p w:rsidR="003E77CA" w:rsidRPr="00F26B9C" w:rsidRDefault="002F422F" w:rsidP="00811E8C">
            <w:pPr>
              <w:pStyle w:val="tt"/>
              <w:ind w:firstLine="0"/>
            </w:pPr>
            <w:r>
              <w:t>786</w:t>
            </w:r>
          </w:p>
        </w:tc>
        <w:tc>
          <w:tcPr>
            <w:tcW w:w="857" w:type="dxa"/>
          </w:tcPr>
          <w:p w:rsidR="003E77CA" w:rsidRPr="00F26B9C" w:rsidRDefault="002F422F" w:rsidP="00811E8C">
            <w:pPr>
              <w:pStyle w:val="tt"/>
              <w:ind w:firstLine="0"/>
            </w:pPr>
            <w:r>
              <w:t>1663</w:t>
            </w:r>
          </w:p>
        </w:tc>
        <w:tc>
          <w:tcPr>
            <w:tcW w:w="709" w:type="dxa"/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1939</w:t>
            </w:r>
          </w:p>
          <w:p w:rsidR="00F0433B" w:rsidRPr="00F26B9C" w:rsidRDefault="00F0433B" w:rsidP="00931EFE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77CA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510</w:t>
            </w:r>
          </w:p>
        </w:tc>
        <w:tc>
          <w:tcPr>
            <w:tcW w:w="709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</w:tr>
      <w:tr w:rsidR="001B4B6F" w:rsidRPr="00F26B9C" w:rsidTr="006E3E29">
        <w:trPr>
          <w:trHeight w:val="1694"/>
        </w:trPr>
        <w:tc>
          <w:tcPr>
            <w:tcW w:w="421" w:type="dxa"/>
          </w:tcPr>
          <w:p w:rsidR="001B4B6F" w:rsidRPr="00F26B9C" w:rsidRDefault="00931EFE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381424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Privind contesta</w:t>
            </w:r>
          </w:p>
          <w:p w:rsidR="00381424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rea </w:t>
            </w:r>
          </w:p>
          <w:p w:rsidR="001B4B6F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încheie</w:t>
            </w:r>
          </w:p>
          <w:p w:rsidR="001B4B6F" w:rsidRPr="00F26B9C" w:rsidRDefault="001B4B6F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rilor</w:t>
            </w:r>
            <w:proofErr w:type="spellEnd"/>
            <w:r w:rsidRPr="00F26B9C">
              <w:rPr>
                <w:b w:val="0"/>
              </w:rPr>
              <w:t xml:space="preserve"> </w:t>
            </w:r>
          </w:p>
          <w:p w:rsidR="001B4B6F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executor.</w:t>
            </w:r>
          </w:p>
          <w:p w:rsidR="001B4B6F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judec.</w:t>
            </w:r>
          </w:p>
        </w:tc>
        <w:tc>
          <w:tcPr>
            <w:tcW w:w="986" w:type="dxa"/>
          </w:tcPr>
          <w:p w:rsidR="001B4B6F" w:rsidRPr="00F26B9C" w:rsidRDefault="002F422F" w:rsidP="00811E8C">
            <w:pPr>
              <w:pStyle w:val="tt"/>
              <w:ind w:firstLine="0"/>
            </w:pPr>
            <w:r>
              <w:t>591</w:t>
            </w:r>
          </w:p>
        </w:tc>
        <w:tc>
          <w:tcPr>
            <w:tcW w:w="857" w:type="dxa"/>
          </w:tcPr>
          <w:p w:rsidR="001B4B6F" w:rsidRPr="00F26B9C" w:rsidRDefault="002F422F" w:rsidP="002F422F">
            <w:pPr>
              <w:pStyle w:val="tt"/>
              <w:ind w:firstLine="0"/>
            </w:pPr>
            <w:r>
              <w:t>639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148</w:t>
            </w:r>
          </w:p>
          <w:p w:rsidR="00F4424B" w:rsidRPr="00F26B9C" w:rsidRDefault="00F4424B" w:rsidP="00811E8C">
            <w:pPr>
              <w:spacing w:after="20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431</w:t>
            </w:r>
          </w:p>
          <w:p w:rsidR="003E4F19" w:rsidRPr="00F26B9C" w:rsidRDefault="003E4F19" w:rsidP="003E4F19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  <w:p w:rsidR="00D76DE6" w:rsidRPr="00F26B9C" w:rsidRDefault="00D76DE6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2F422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7D4411" w:rsidRPr="00F26B9C" w:rsidRDefault="007D4411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087E67" w:rsidRDefault="00087E67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396A86" w:rsidRPr="00F26B9C" w:rsidRDefault="00396A86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4B4919" w:rsidRPr="00F26B9C" w:rsidRDefault="003379A7" w:rsidP="00396A86">
      <w:pPr>
        <w:pStyle w:val="tt"/>
        <w:tabs>
          <w:tab w:val="left" w:pos="3750"/>
        </w:tabs>
        <w:ind w:left="1422" w:firstLine="0"/>
        <w:rPr>
          <w:sz w:val="28"/>
          <w:szCs w:val="28"/>
          <w:lang w:val="ro-RO"/>
        </w:rPr>
      </w:pPr>
      <w:bookmarkStart w:id="4" w:name="_Hlk47342946"/>
      <w:r w:rsidRPr="00F26B9C">
        <w:rPr>
          <w:sz w:val="28"/>
          <w:szCs w:val="28"/>
          <w:lang w:val="ro-RO"/>
        </w:rPr>
        <w:lastRenderedPageBreak/>
        <w:t>Dosare</w:t>
      </w:r>
      <w:r w:rsidR="00931EFE" w:rsidRPr="00F26B9C">
        <w:rPr>
          <w:sz w:val="28"/>
          <w:szCs w:val="28"/>
          <w:lang w:val="ro-RO"/>
        </w:rPr>
        <w:t xml:space="preserve"> în materie</w:t>
      </w:r>
      <w:r w:rsidRPr="00F26B9C">
        <w:rPr>
          <w:sz w:val="28"/>
          <w:szCs w:val="28"/>
          <w:lang w:val="ro-RO"/>
        </w:rPr>
        <w:t xml:space="preserve"> penal</w:t>
      </w:r>
      <w:r w:rsidR="00931EFE" w:rsidRPr="00F26B9C">
        <w:rPr>
          <w:sz w:val="28"/>
          <w:szCs w:val="28"/>
          <w:lang w:val="ro-RO"/>
        </w:rPr>
        <w:t>ă</w:t>
      </w:r>
    </w:p>
    <w:bookmarkEnd w:id="4"/>
    <w:p w:rsidR="007404C3" w:rsidRPr="00F26B9C" w:rsidRDefault="007404C3" w:rsidP="00AC3966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8B6E82" w:rsidRPr="00F26B9C" w:rsidRDefault="0070299B" w:rsidP="00C0721B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</w:t>
      </w:r>
      <w:r w:rsidR="007404C3" w:rsidRPr="00F26B9C">
        <w:rPr>
          <w:b w:val="0"/>
          <w:sz w:val="28"/>
          <w:szCs w:val="28"/>
          <w:lang w:val="ro-RO"/>
        </w:rPr>
        <w:t xml:space="preserve">Pe parcursul anului </w:t>
      </w:r>
      <w:r w:rsidR="002F422F">
        <w:rPr>
          <w:b w:val="0"/>
          <w:sz w:val="28"/>
          <w:szCs w:val="28"/>
          <w:lang w:val="ro-RO"/>
        </w:rPr>
        <w:t xml:space="preserve">2020 în perioada </w:t>
      </w:r>
      <w:r w:rsidR="002F422F" w:rsidRPr="00F26B9C">
        <w:rPr>
          <w:b w:val="0"/>
          <w:sz w:val="28"/>
          <w:szCs w:val="28"/>
          <w:lang w:val="ro-RO"/>
        </w:rPr>
        <w:t xml:space="preserve">01 ianuarie </w:t>
      </w:r>
      <w:r w:rsidR="002F422F">
        <w:rPr>
          <w:b w:val="0"/>
          <w:sz w:val="28"/>
          <w:szCs w:val="28"/>
          <w:lang w:val="ro-RO"/>
        </w:rPr>
        <w:t>2020</w:t>
      </w:r>
      <w:r w:rsidR="002F422F" w:rsidRPr="00F26B9C">
        <w:rPr>
          <w:b w:val="0"/>
          <w:sz w:val="28"/>
          <w:szCs w:val="28"/>
          <w:lang w:val="ro-RO"/>
        </w:rPr>
        <w:t xml:space="preserve"> – </w:t>
      </w:r>
      <w:r w:rsidR="002F422F">
        <w:rPr>
          <w:b w:val="0"/>
          <w:sz w:val="28"/>
          <w:szCs w:val="28"/>
          <w:lang w:val="ro-RO"/>
        </w:rPr>
        <w:t>30</w:t>
      </w:r>
      <w:r w:rsidR="002F422F" w:rsidRPr="00F26B9C">
        <w:rPr>
          <w:b w:val="0"/>
          <w:sz w:val="28"/>
          <w:szCs w:val="28"/>
          <w:lang w:val="ro-RO"/>
        </w:rPr>
        <w:t xml:space="preserve"> </w:t>
      </w:r>
      <w:r w:rsidR="002F422F">
        <w:rPr>
          <w:b w:val="0"/>
          <w:sz w:val="28"/>
          <w:szCs w:val="28"/>
          <w:lang w:val="ro-RO"/>
        </w:rPr>
        <w:t>iunie</w:t>
      </w:r>
      <w:r w:rsidR="002F422F" w:rsidRPr="00F26B9C">
        <w:rPr>
          <w:b w:val="0"/>
          <w:sz w:val="28"/>
          <w:szCs w:val="28"/>
          <w:lang w:val="ro-RO"/>
        </w:rPr>
        <w:t xml:space="preserve"> </w:t>
      </w:r>
      <w:r w:rsidR="002F422F">
        <w:rPr>
          <w:b w:val="0"/>
          <w:sz w:val="28"/>
          <w:szCs w:val="28"/>
          <w:lang w:val="ro-RO"/>
        </w:rPr>
        <w:t>2020</w:t>
      </w:r>
      <w:r w:rsidR="00F26B9C" w:rsidRPr="00F26B9C">
        <w:rPr>
          <w:b w:val="0"/>
          <w:sz w:val="28"/>
          <w:szCs w:val="28"/>
          <w:lang w:val="ro-RO"/>
        </w:rPr>
        <w:t xml:space="preserve"> </w:t>
      </w:r>
      <w:r w:rsidR="00C0721B" w:rsidRPr="00F26B9C">
        <w:rPr>
          <w:b w:val="0"/>
          <w:sz w:val="28"/>
          <w:szCs w:val="28"/>
          <w:lang w:val="ro-RO"/>
        </w:rPr>
        <w:t>s-au aflat în procedur</w:t>
      </w:r>
      <w:r w:rsidR="007404C3" w:rsidRPr="00F26B9C">
        <w:rPr>
          <w:b w:val="0"/>
          <w:sz w:val="28"/>
          <w:szCs w:val="28"/>
          <w:lang w:val="ro-RO"/>
        </w:rPr>
        <w:t>a</w:t>
      </w:r>
      <w:r w:rsidR="00C0721B" w:rsidRPr="00F26B9C">
        <w:rPr>
          <w:b w:val="0"/>
          <w:sz w:val="28"/>
          <w:szCs w:val="28"/>
          <w:lang w:val="ro-RO"/>
        </w:rPr>
        <w:t xml:space="preserve"> în total </w:t>
      </w:r>
      <w:r w:rsidR="002F422F">
        <w:rPr>
          <w:sz w:val="28"/>
          <w:szCs w:val="28"/>
          <w:lang w:val="ro-RO"/>
        </w:rPr>
        <w:t>6911</w:t>
      </w:r>
      <w:r w:rsidR="00B5568F" w:rsidRPr="00F26B9C">
        <w:rPr>
          <w:b w:val="0"/>
          <w:sz w:val="28"/>
          <w:szCs w:val="28"/>
          <w:lang w:val="ro-RO"/>
        </w:rPr>
        <w:t xml:space="preserve"> cauze penale</w:t>
      </w:r>
      <w:r w:rsidR="008B6E82" w:rsidRPr="00F26B9C">
        <w:rPr>
          <w:b w:val="0"/>
          <w:sz w:val="28"/>
          <w:szCs w:val="28"/>
          <w:lang w:val="ro-RO"/>
        </w:rPr>
        <w:t>.</w:t>
      </w:r>
    </w:p>
    <w:p w:rsidR="001567E4" w:rsidRPr="00F26B9C" w:rsidRDefault="008B6E82" w:rsidP="00C0721B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Au</w:t>
      </w:r>
      <w:r w:rsidR="00B5568F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constituit</w:t>
      </w:r>
      <w:r w:rsidR="00C0721B" w:rsidRPr="00F26B9C">
        <w:rPr>
          <w:b w:val="0"/>
          <w:sz w:val="28"/>
          <w:szCs w:val="28"/>
          <w:lang w:val="ro-RO"/>
        </w:rPr>
        <w:t xml:space="preserve"> pendinte </w:t>
      </w:r>
      <w:r w:rsidR="00B5568F" w:rsidRPr="00F26B9C">
        <w:rPr>
          <w:b w:val="0"/>
          <w:sz w:val="28"/>
          <w:szCs w:val="28"/>
          <w:lang w:val="ro-RO"/>
        </w:rPr>
        <w:t xml:space="preserve">la începutul anului </w:t>
      </w:r>
      <w:r w:rsidR="002F422F">
        <w:rPr>
          <w:b w:val="0"/>
          <w:sz w:val="28"/>
          <w:szCs w:val="28"/>
          <w:lang w:val="ro-RO"/>
        </w:rPr>
        <w:t>5395</w:t>
      </w:r>
      <w:r w:rsidR="00C0721B" w:rsidRPr="00F26B9C">
        <w:rPr>
          <w:b w:val="0"/>
          <w:sz w:val="28"/>
          <w:szCs w:val="28"/>
          <w:lang w:val="ro-RO"/>
        </w:rPr>
        <w:t xml:space="preserve"> cauze</w:t>
      </w:r>
      <w:r w:rsidR="00B5568F" w:rsidRPr="00F26B9C">
        <w:rPr>
          <w:b w:val="0"/>
          <w:sz w:val="28"/>
          <w:szCs w:val="28"/>
          <w:lang w:val="ro-RO"/>
        </w:rPr>
        <w:t xml:space="preserve"> și </w:t>
      </w:r>
      <w:r w:rsidRPr="00F26B9C">
        <w:rPr>
          <w:b w:val="0"/>
          <w:sz w:val="28"/>
          <w:szCs w:val="28"/>
          <w:lang w:val="ro-RO"/>
        </w:rPr>
        <w:t xml:space="preserve">au parvenit </w:t>
      </w:r>
      <w:r w:rsidR="002F422F">
        <w:rPr>
          <w:b w:val="0"/>
          <w:sz w:val="28"/>
          <w:szCs w:val="28"/>
          <w:lang w:val="ro-RO"/>
        </w:rPr>
        <w:t>1516</w:t>
      </w:r>
      <w:r w:rsidR="00087E67" w:rsidRPr="00F26B9C">
        <w:rPr>
          <w:b w:val="0"/>
          <w:sz w:val="28"/>
          <w:szCs w:val="28"/>
          <w:lang w:val="ro-RO"/>
        </w:rPr>
        <w:t xml:space="preserve"> de </w:t>
      </w:r>
      <w:r w:rsidRPr="00F26B9C">
        <w:rPr>
          <w:b w:val="0"/>
          <w:sz w:val="28"/>
          <w:szCs w:val="28"/>
          <w:lang w:val="ro-RO"/>
        </w:rPr>
        <w:t>cauze noi</w:t>
      </w:r>
      <w:r w:rsidR="00B5568F" w:rsidRPr="00F26B9C">
        <w:rPr>
          <w:b w:val="0"/>
          <w:sz w:val="28"/>
          <w:szCs w:val="28"/>
          <w:lang w:val="ro-RO"/>
        </w:rPr>
        <w:t>.</w:t>
      </w:r>
    </w:p>
    <w:p w:rsidR="00B5568F" w:rsidRPr="00F26B9C" w:rsidRDefault="00B5568F" w:rsidP="00C0721B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Din numărul total </w:t>
      </w:r>
      <w:r w:rsidR="002F422F">
        <w:rPr>
          <w:b w:val="0"/>
          <w:sz w:val="28"/>
          <w:szCs w:val="28"/>
          <w:lang w:val="ro-RO"/>
        </w:rPr>
        <w:t>1416</w:t>
      </w:r>
      <w:r w:rsidRPr="00F26B9C">
        <w:rPr>
          <w:b w:val="0"/>
          <w:sz w:val="28"/>
          <w:szCs w:val="28"/>
          <w:lang w:val="ro-RO"/>
        </w:rPr>
        <w:t xml:space="preserve"> pricini penale examinate în perioada raportată</w:t>
      </w:r>
      <w:r w:rsidR="006819FA" w:rsidRPr="00F26B9C">
        <w:rPr>
          <w:b w:val="0"/>
          <w:sz w:val="28"/>
          <w:szCs w:val="28"/>
          <w:lang w:val="ro-RO"/>
        </w:rPr>
        <w:t xml:space="preserve"> au fost</w:t>
      </w:r>
      <w:r w:rsidRPr="00F26B9C">
        <w:rPr>
          <w:b w:val="0"/>
          <w:sz w:val="28"/>
          <w:szCs w:val="28"/>
          <w:lang w:val="ro-RO"/>
        </w:rPr>
        <w:t>:</w:t>
      </w:r>
    </w:p>
    <w:p w:rsidR="00B5568F" w:rsidRPr="00F26B9C" w:rsidRDefault="006819FA" w:rsidP="00B5568F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c</w:t>
      </w:r>
      <w:r w:rsidR="00B5568F" w:rsidRPr="00F26B9C">
        <w:rPr>
          <w:b w:val="0"/>
          <w:sz w:val="28"/>
          <w:szCs w:val="28"/>
          <w:lang w:val="ro-RO"/>
        </w:rPr>
        <w:t xml:space="preserve">u </w:t>
      </w:r>
      <w:r w:rsidR="00463F1D" w:rsidRPr="00F26B9C">
        <w:rPr>
          <w:b w:val="0"/>
          <w:sz w:val="28"/>
          <w:szCs w:val="28"/>
          <w:lang w:val="ro-RO"/>
        </w:rPr>
        <w:t>pronunțarea</w:t>
      </w:r>
      <w:r w:rsidR="00B5568F" w:rsidRPr="00F26B9C">
        <w:rPr>
          <w:b w:val="0"/>
          <w:sz w:val="28"/>
          <w:szCs w:val="28"/>
          <w:lang w:val="ro-RO"/>
        </w:rPr>
        <w:t xml:space="preserve"> sentinței – în </w:t>
      </w:r>
      <w:r w:rsidR="002F422F">
        <w:rPr>
          <w:b w:val="0"/>
          <w:sz w:val="28"/>
          <w:szCs w:val="28"/>
          <w:lang w:val="ro-RO"/>
        </w:rPr>
        <w:t>1204</w:t>
      </w:r>
      <w:r w:rsidR="00B5568F" w:rsidRPr="00F26B9C">
        <w:rPr>
          <w:b w:val="0"/>
          <w:sz w:val="28"/>
          <w:szCs w:val="28"/>
          <w:lang w:val="ro-RO"/>
        </w:rPr>
        <w:t xml:space="preserve"> cauze</w:t>
      </w:r>
      <w:r w:rsidR="00087E67" w:rsidRPr="00F26B9C">
        <w:rPr>
          <w:b w:val="0"/>
          <w:sz w:val="28"/>
          <w:szCs w:val="28"/>
          <w:lang w:val="ro-RO"/>
        </w:rPr>
        <w:t>;</w:t>
      </w:r>
    </w:p>
    <w:p w:rsidR="00B5568F" w:rsidRPr="00F26B9C" w:rsidRDefault="006819FA" w:rsidP="00B5568F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i</w:t>
      </w:r>
      <w:r w:rsidR="00463F1D" w:rsidRPr="00F26B9C">
        <w:rPr>
          <w:b w:val="0"/>
          <w:sz w:val="28"/>
          <w:szCs w:val="28"/>
          <w:lang w:val="ro-RO"/>
        </w:rPr>
        <w:t xml:space="preserve">nclusiv cu aplicarea măsurilor de siguranță cu caracter medical – </w:t>
      </w:r>
      <w:r w:rsidR="002F422F">
        <w:rPr>
          <w:b w:val="0"/>
          <w:sz w:val="28"/>
          <w:szCs w:val="28"/>
          <w:lang w:val="ro-RO"/>
        </w:rPr>
        <w:t>4</w:t>
      </w:r>
      <w:r w:rsidR="00463F1D" w:rsidRPr="00F26B9C">
        <w:rPr>
          <w:b w:val="0"/>
          <w:sz w:val="28"/>
          <w:szCs w:val="28"/>
          <w:lang w:val="ro-RO"/>
        </w:rPr>
        <w:t xml:space="preserve"> cauze</w:t>
      </w:r>
      <w:r w:rsidR="00087E67" w:rsidRPr="00F26B9C">
        <w:rPr>
          <w:b w:val="0"/>
          <w:sz w:val="28"/>
          <w:szCs w:val="28"/>
          <w:lang w:val="ro-RO"/>
        </w:rPr>
        <w:t>;</w:t>
      </w:r>
    </w:p>
    <w:p w:rsidR="00463F1D" w:rsidRPr="00F26B9C" w:rsidRDefault="00463F1D" w:rsidP="00087E67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înceta</w:t>
      </w:r>
      <w:r w:rsidR="00087E67" w:rsidRPr="00F26B9C">
        <w:rPr>
          <w:b w:val="0"/>
          <w:sz w:val="28"/>
          <w:szCs w:val="28"/>
          <w:lang w:val="ro-RO"/>
        </w:rPr>
        <w:t>rea</w:t>
      </w:r>
      <w:r w:rsidRPr="00F26B9C">
        <w:rPr>
          <w:b w:val="0"/>
          <w:sz w:val="28"/>
          <w:szCs w:val="28"/>
          <w:lang w:val="ro-RO"/>
        </w:rPr>
        <w:t xml:space="preserve"> procesul</w:t>
      </w:r>
      <w:r w:rsidR="00087E67" w:rsidRPr="00F26B9C">
        <w:rPr>
          <w:b w:val="0"/>
          <w:sz w:val="28"/>
          <w:szCs w:val="28"/>
          <w:lang w:val="ro-RO"/>
        </w:rPr>
        <w:t>ui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1835A6" w:rsidRPr="00F26B9C">
        <w:rPr>
          <w:b w:val="0"/>
          <w:sz w:val="28"/>
          <w:szCs w:val="28"/>
          <w:lang w:val="ro-RO"/>
        </w:rPr>
        <w:t xml:space="preserve">– în </w:t>
      </w:r>
      <w:r w:rsidR="002F422F">
        <w:rPr>
          <w:b w:val="0"/>
          <w:sz w:val="28"/>
          <w:szCs w:val="28"/>
          <w:lang w:val="ro-RO"/>
        </w:rPr>
        <w:t>138</w:t>
      </w:r>
      <w:r w:rsidRPr="00F26B9C">
        <w:rPr>
          <w:b w:val="0"/>
          <w:sz w:val="28"/>
          <w:szCs w:val="28"/>
          <w:lang w:val="ro-RO"/>
        </w:rPr>
        <w:t xml:space="preserve"> cauze</w:t>
      </w:r>
      <w:r w:rsidR="00087E67" w:rsidRPr="00F26B9C">
        <w:rPr>
          <w:b w:val="0"/>
          <w:sz w:val="28"/>
          <w:szCs w:val="28"/>
          <w:lang w:val="ro-RO"/>
        </w:rPr>
        <w:t>;</w:t>
      </w:r>
    </w:p>
    <w:p w:rsidR="004F5DA5" w:rsidRPr="00F26B9C" w:rsidRDefault="00087E67" w:rsidP="004F5DA5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strămutarea după competență</w:t>
      </w:r>
      <w:r w:rsidR="006819FA" w:rsidRPr="00F26B9C">
        <w:rPr>
          <w:b w:val="0"/>
          <w:sz w:val="28"/>
          <w:szCs w:val="28"/>
          <w:lang w:val="ro-RO"/>
        </w:rPr>
        <w:t xml:space="preserve"> – </w:t>
      </w:r>
      <w:r w:rsidR="002F422F">
        <w:rPr>
          <w:b w:val="0"/>
          <w:sz w:val="28"/>
          <w:szCs w:val="28"/>
          <w:lang w:val="ro-RO"/>
        </w:rPr>
        <w:t>212</w:t>
      </w:r>
      <w:r w:rsidR="00463F1D" w:rsidRPr="00F26B9C">
        <w:rPr>
          <w:b w:val="0"/>
          <w:sz w:val="28"/>
          <w:szCs w:val="28"/>
          <w:lang w:val="ro-RO"/>
        </w:rPr>
        <w:t xml:space="preserve"> cauze</w:t>
      </w:r>
      <w:r w:rsidR="004F5DA5" w:rsidRPr="00F26B9C">
        <w:rPr>
          <w:b w:val="0"/>
          <w:sz w:val="28"/>
          <w:szCs w:val="28"/>
          <w:lang w:val="ro-RO"/>
        </w:rPr>
        <w:t>.</w:t>
      </w:r>
    </w:p>
    <w:p w:rsidR="004F5DA5" w:rsidRPr="00F26B9C" w:rsidRDefault="004F5DA5" w:rsidP="004F5DA5">
      <w:pPr>
        <w:pStyle w:val="Listparagraf"/>
        <w:rPr>
          <w:b/>
          <w:sz w:val="28"/>
          <w:szCs w:val="28"/>
          <w:lang w:val="ro-RO"/>
        </w:rPr>
      </w:pPr>
    </w:p>
    <w:p w:rsidR="001567E4" w:rsidRPr="00F26B9C" w:rsidRDefault="00087E67" w:rsidP="00042C7F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Restanța</w:t>
      </w:r>
      <w:r w:rsidR="004F5DA5" w:rsidRPr="00F26B9C">
        <w:rPr>
          <w:b w:val="0"/>
          <w:sz w:val="28"/>
          <w:szCs w:val="28"/>
          <w:lang w:val="ro-RO"/>
        </w:rPr>
        <w:t xml:space="preserve"> la </w:t>
      </w:r>
      <w:r w:rsidR="00363A52" w:rsidRPr="00F26B9C">
        <w:rPr>
          <w:b w:val="0"/>
          <w:sz w:val="28"/>
          <w:szCs w:val="28"/>
          <w:lang w:val="ro-RO"/>
        </w:rPr>
        <w:t>sfârșitul</w:t>
      </w:r>
      <w:r w:rsidR="004F5DA5" w:rsidRPr="00F26B9C">
        <w:rPr>
          <w:b w:val="0"/>
          <w:sz w:val="28"/>
          <w:szCs w:val="28"/>
          <w:lang w:val="ro-RO"/>
        </w:rPr>
        <w:t xml:space="preserve"> perioadei raportate </w:t>
      </w:r>
      <w:r w:rsidRPr="00F26B9C">
        <w:rPr>
          <w:b w:val="0"/>
          <w:sz w:val="28"/>
          <w:szCs w:val="28"/>
          <w:lang w:val="ro-RO"/>
        </w:rPr>
        <w:t>constituie</w:t>
      </w:r>
      <w:r w:rsidR="006819FA" w:rsidRPr="00F26B9C">
        <w:rPr>
          <w:b w:val="0"/>
          <w:sz w:val="28"/>
          <w:szCs w:val="28"/>
          <w:lang w:val="ro-RO"/>
        </w:rPr>
        <w:t xml:space="preserve"> </w:t>
      </w:r>
      <w:r w:rsidR="002F422F">
        <w:rPr>
          <w:b w:val="0"/>
          <w:sz w:val="28"/>
          <w:szCs w:val="28"/>
          <w:lang w:val="ro-RO"/>
        </w:rPr>
        <w:t>5495</w:t>
      </w:r>
      <w:r w:rsidR="004F5DA5" w:rsidRPr="00F26B9C">
        <w:rPr>
          <w:b w:val="0"/>
          <w:sz w:val="28"/>
          <w:szCs w:val="28"/>
          <w:lang w:val="ro-RO"/>
        </w:rPr>
        <w:t xml:space="preserve"> cauze </w:t>
      </w:r>
      <w:r w:rsidR="006819FA" w:rsidRPr="00F26B9C">
        <w:rPr>
          <w:b w:val="0"/>
          <w:sz w:val="28"/>
          <w:szCs w:val="28"/>
          <w:lang w:val="ro-RO"/>
        </w:rPr>
        <w:t>penale</w:t>
      </w:r>
      <w:r w:rsidR="004F5DA5" w:rsidRPr="00F26B9C">
        <w:rPr>
          <w:b w:val="0"/>
          <w:sz w:val="28"/>
          <w:szCs w:val="28"/>
          <w:lang w:val="ro-RO"/>
        </w:rPr>
        <w:t>.</w:t>
      </w:r>
    </w:p>
    <w:p w:rsidR="001567E4" w:rsidRPr="00F26B9C" w:rsidRDefault="001567E4" w:rsidP="004F5DA5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1567E4" w:rsidRPr="00F26B9C" w:rsidRDefault="00042C7F" w:rsidP="00042C7F">
      <w:pPr>
        <w:pStyle w:val="tt"/>
        <w:tabs>
          <w:tab w:val="left" w:pos="3750"/>
        </w:tabs>
        <w:ind w:firstLine="142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     </w:t>
      </w:r>
      <w:r w:rsidR="004F5DA5" w:rsidRPr="00F26B9C">
        <w:rPr>
          <w:b w:val="0"/>
          <w:sz w:val="28"/>
          <w:szCs w:val="28"/>
          <w:lang w:val="ro-RO"/>
        </w:rPr>
        <w:t xml:space="preserve">Dintre care </w:t>
      </w:r>
      <w:r w:rsidR="00853434" w:rsidRPr="00F26B9C">
        <w:rPr>
          <w:b w:val="0"/>
          <w:sz w:val="28"/>
          <w:szCs w:val="28"/>
          <w:lang w:val="ro-RO"/>
        </w:rPr>
        <w:t>a</w:t>
      </w:r>
      <w:r w:rsidR="004F5DA5" w:rsidRPr="00F26B9C">
        <w:rPr>
          <w:b w:val="0"/>
          <w:sz w:val="28"/>
          <w:szCs w:val="28"/>
          <w:lang w:val="ro-RO"/>
        </w:rPr>
        <w:t>flate pe rol:</w:t>
      </w:r>
    </w:p>
    <w:p w:rsidR="004F5DA5" w:rsidRPr="00F26B9C" w:rsidRDefault="00F50D9B" w:rsidP="00EB10FB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</w:t>
      </w:r>
      <w:r w:rsidR="00295AD2" w:rsidRPr="00F26B9C">
        <w:rPr>
          <w:b w:val="0"/>
          <w:sz w:val="28"/>
          <w:szCs w:val="28"/>
          <w:lang w:val="ro-RO"/>
        </w:rPr>
        <w:t xml:space="preserve">         </w:t>
      </w:r>
      <w:bookmarkStart w:id="5" w:name="_Hlk47348837"/>
      <w:r w:rsidR="004F5DA5" w:rsidRPr="00F26B9C">
        <w:rPr>
          <w:b w:val="0"/>
          <w:sz w:val="28"/>
          <w:szCs w:val="28"/>
          <w:lang w:val="ro-RO"/>
        </w:rPr>
        <w:t xml:space="preserve">~ </w:t>
      </w:r>
      <w:bookmarkEnd w:id="5"/>
      <w:r w:rsidR="004F5DA5" w:rsidRPr="00F26B9C">
        <w:rPr>
          <w:b w:val="0"/>
          <w:sz w:val="28"/>
          <w:szCs w:val="28"/>
          <w:lang w:val="ro-RO"/>
        </w:rPr>
        <w:t xml:space="preserve">mai mult de 12 luni – </w:t>
      </w:r>
      <w:r w:rsidR="002F422F">
        <w:rPr>
          <w:b w:val="0"/>
          <w:sz w:val="28"/>
          <w:szCs w:val="28"/>
          <w:lang w:val="ro-RO"/>
        </w:rPr>
        <w:t>1255</w:t>
      </w:r>
      <w:r w:rsidR="004F5DA5" w:rsidRPr="00F26B9C">
        <w:rPr>
          <w:b w:val="0"/>
          <w:sz w:val="28"/>
          <w:szCs w:val="28"/>
          <w:lang w:val="ro-RO"/>
        </w:rPr>
        <w:t xml:space="preserve"> cauze, </w:t>
      </w:r>
    </w:p>
    <w:p w:rsidR="004F5DA5" w:rsidRPr="00F26B9C" w:rsidRDefault="00295AD2" w:rsidP="00EB10FB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        </w:t>
      </w:r>
      <w:r w:rsidR="004F5DA5" w:rsidRPr="00F26B9C">
        <w:rPr>
          <w:b w:val="0"/>
          <w:sz w:val="28"/>
          <w:szCs w:val="28"/>
          <w:lang w:val="ro-RO"/>
        </w:rPr>
        <w:t xml:space="preserve"> ~ mai mult de 24 luni – </w:t>
      </w:r>
      <w:r w:rsidR="002F422F">
        <w:rPr>
          <w:b w:val="0"/>
          <w:sz w:val="28"/>
          <w:szCs w:val="28"/>
          <w:lang w:val="ro-RO"/>
        </w:rPr>
        <w:t>679</w:t>
      </w:r>
      <w:r w:rsidR="004F5DA5" w:rsidRPr="00F26B9C">
        <w:rPr>
          <w:b w:val="0"/>
          <w:sz w:val="28"/>
          <w:szCs w:val="28"/>
          <w:lang w:val="ro-RO"/>
        </w:rPr>
        <w:t xml:space="preserve"> cauze,</w:t>
      </w:r>
    </w:p>
    <w:p w:rsidR="004F5DA5" w:rsidRPr="00F26B9C" w:rsidRDefault="00295AD2" w:rsidP="00EB10FB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        </w:t>
      </w:r>
      <w:r w:rsidR="004F5DA5" w:rsidRPr="00F26B9C">
        <w:rPr>
          <w:b w:val="0"/>
          <w:sz w:val="28"/>
          <w:szCs w:val="28"/>
          <w:lang w:val="ro-RO"/>
        </w:rPr>
        <w:t xml:space="preserve"> ~ mai mult de 36 luni – </w:t>
      </w:r>
      <w:r w:rsidR="002F422F">
        <w:rPr>
          <w:b w:val="0"/>
          <w:sz w:val="28"/>
          <w:szCs w:val="28"/>
          <w:lang w:val="ro-RO"/>
        </w:rPr>
        <w:t>645</w:t>
      </w:r>
      <w:r w:rsidR="00EB10FB" w:rsidRPr="00F26B9C">
        <w:rPr>
          <w:b w:val="0"/>
          <w:sz w:val="28"/>
          <w:szCs w:val="28"/>
          <w:lang w:val="ro-RO"/>
        </w:rPr>
        <w:t xml:space="preserve"> </w:t>
      </w:r>
      <w:r w:rsidR="004F5DA5" w:rsidRPr="00F26B9C">
        <w:rPr>
          <w:b w:val="0"/>
          <w:sz w:val="28"/>
          <w:szCs w:val="28"/>
          <w:lang w:val="ro-RO"/>
        </w:rPr>
        <w:t>cauze.</w:t>
      </w:r>
    </w:p>
    <w:p w:rsidR="00363A52" w:rsidRPr="00F26B9C" w:rsidRDefault="00363A52" w:rsidP="003E4F19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363A52" w:rsidRPr="00F26B9C" w:rsidRDefault="00363A52" w:rsidP="008B6E82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</w:p>
    <w:p w:rsidR="008B6E82" w:rsidRPr="00F26B9C" w:rsidRDefault="00363A52" w:rsidP="008B6E82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Hotărâr</w:t>
      </w:r>
      <w:r w:rsidR="00087E67" w:rsidRPr="00F26B9C">
        <w:rPr>
          <w:b w:val="0"/>
          <w:sz w:val="28"/>
          <w:szCs w:val="28"/>
          <w:lang w:val="ro-RO"/>
        </w:rPr>
        <w:t>ile</w:t>
      </w:r>
      <w:r w:rsidR="00626760" w:rsidRPr="00F26B9C">
        <w:rPr>
          <w:b w:val="0"/>
          <w:sz w:val="28"/>
          <w:szCs w:val="28"/>
          <w:lang w:val="ro-RO"/>
        </w:rPr>
        <w:t xml:space="preserve"> instanței</w:t>
      </w:r>
      <w:r w:rsidR="00087E67" w:rsidRPr="00F26B9C">
        <w:rPr>
          <w:b w:val="0"/>
          <w:sz w:val="28"/>
          <w:szCs w:val="28"/>
          <w:lang w:val="ro-RO"/>
        </w:rPr>
        <w:t xml:space="preserve"> specializate în materie penală,</w:t>
      </w:r>
      <w:r w:rsidR="00626760" w:rsidRPr="00F26B9C">
        <w:rPr>
          <w:b w:val="0"/>
          <w:sz w:val="28"/>
          <w:szCs w:val="28"/>
          <w:lang w:val="ro-RO"/>
        </w:rPr>
        <w:t xml:space="preserve"> examinate în perioada </w:t>
      </w:r>
      <w:r w:rsidRPr="00F26B9C">
        <w:rPr>
          <w:b w:val="0"/>
          <w:sz w:val="28"/>
          <w:szCs w:val="28"/>
          <w:lang w:val="ro-RO"/>
        </w:rPr>
        <w:t>raportată</w:t>
      </w:r>
      <w:r w:rsidR="00626760" w:rsidRPr="00F26B9C">
        <w:rPr>
          <w:b w:val="0"/>
          <w:sz w:val="28"/>
          <w:szCs w:val="28"/>
          <w:lang w:val="ro-RO"/>
        </w:rPr>
        <w:t xml:space="preserve"> se reflectă în tabelul următor:</w:t>
      </w:r>
    </w:p>
    <w:p w:rsidR="00F26B9C" w:rsidRPr="00F26B9C" w:rsidRDefault="00F26B9C" w:rsidP="008B6E82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</w:p>
    <w:p w:rsidR="009C7140" w:rsidRDefault="009C7140" w:rsidP="00626760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A60632" w:rsidRPr="00F26B9C" w:rsidRDefault="00A60632" w:rsidP="00626760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tbl>
      <w:tblPr>
        <w:tblStyle w:val="Tabelgril"/>
        <w:tblW w:w="0" w:type="auto"/>
        <w:tblInd w:w="704" w:type="dxa"/>
        <w:tblLook w:val="0000" w:firstRow="0" w:lastRow="0" w:firstColumn="0" w:lastColumn="0" w:noHBand="0" w:noVBand="0"/>
      </w:tblPr>
      <w:tblGrid>
        <w:gridCol w:w="3720"/>
        <w:gridCol w:w="1114"/>
        <w:gridCol w:w="1687"/>
        <w:gridCol w:w="1559"/>
      </w:tblGrid>
      <w:tr w:rsidR="00EA1E62" w:rsidRPr="00F26B9C" w:rsidTr="00EA1E62">
        <w:trPr>
          <w:trHeight w:val="705"/>
        </w:trPr>
        <w:tc>
          <w:tcPr>
            <w:tcW w:w="8080" w:type="dxa"/>
            <w:gridSpan w:val="4"/>
          </w:tcPr>
          <w:p w:rsidR="00EA1E62" w:rsidRPr="00F26B9C" w:rsidRDefault="00EA1E62" w:rsidP="00552AD2">
            <w:pPr>
              <w:pStyle w:val="tt"/>
              <w:tabs>
                <w:tab w:val="left" w:pos="3750"/>
              </w:tabs>
              <w:ind w:left="882" w:firstLine="0"/>
              <w:rPr>
                <w:b w:val="0"/>
              </w:rPr>
            </w:pPr>
            <w:r w:rsidRPr="00F26B9C">
              <w:rPr>
                <w:b w:val="0"/>
              </w:rPr>
              <w:t>Soluționate în perioada raportată</w:t>
            </w:r>
          </w:p>
          <w:p w:rsidR="00EA1E62" w:rsidRPr="00F26B9C" w:rsidRDefault="00EA1E62" w:rsidP="00EA1E62">
            <w:pPr>
              <w:pStyle w:val="tt"/>
              <w:tabs>
                <w:tab w:val="left" w:pos="6540"/>
              </w:tabs>
              <w:ind w:left="1422"/>
              <w:jc w:val="both"/>
              <w:rPr>
                <w:b w:val="0"/>
                <w:sz w:val="28"/>
                <w:szCs w:val="28"/>
              </w:rPr>
            </w:pPr>
            <w:r w:rsidRPr="00F26B9C">
              <w:rPr>
                <w:b w:val="0"/>
                <w:sz w:val="28"/>
                <w:szCs w:val="28"/>
              </w:rPr>
              <w:tab/>
            </w:r>
          </w:p>
        </w:tc>
      </w:tr>
      <w:tr w:rsidR="00EA1E62" w:rsidRPr="00F26B9C" w:rsidTr="00EA1E6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20" w:type="dxa"/>
            <w:vMerge w:val="restart"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Condamnați (fără acord de recunoaștere a vinovăției)</w:t>
            </w:r>
          </w:p>
        </w:tc>
        <w:tc>
          <w:tcPr>
            <w:tcW w:w="1114" w:type="dxa"/>
            <w:vMerge w:val="restart"/>
          </w:tcPr>
          <w:p w:rsidR="00EA1E62" w:rsidRPr="00F26B9C" w:rsidRDefault="00EA1E62" w:rsidP="00EA1E62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total</w:t>
            </w:r>
          </w:p>
        </w:tc>
        <w:tc>
          <w:tcPr>
            <w:tcW w:w="3246" w:type="dxa"/>
            <w:gridSpan w:val="2"/>
          </w:tcPr>
          <w:p w:rsidR="00EA1E62" w:rsidRPr="00F26B9C" w:rsidRDefault="00EA1E62" w:rsidP="00EA1E62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inclusiv</w:t>
            </w:r>
          </w:p>
        </w:tc>
      </w:tr>
      <w:tr w:rsidR="00EA1E62" w:rsidRPr="00F26B9C" w:rsidTr="00EA1E6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720" w:type="dxa"/>
            <w:vMerge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1114" w:type="dxa"/>
            <w:vMerge/>
          </w:tcPr>
          <w:p w:rsidR="00EA1E62" w:rsidRPr="00F26B9C" w:rsidRDefault="00EA1E62" w:rsidP="00EA1E62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</w:p>
        </w:tc>
        <w:tc>
          <w:tcPr>
            <w:tcW w:w="1687" w:type="dxa"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jc w:val="both"/>
              <w:rPr>
                <w:b w:val="0"/>
              </w:rPr>
            </w:pPr>
            <w:r w:rsidRPr="00F26B9C">
              <w:rPr>
                <w:b w:val="0"/>
              </w:rPr>
              <w:t>minori</w:t>
            </w:r>
          </w:p>
        </w:tc>
        <w:tc>
          <w:tcPr>
            <w:tcW w:w="1559" w:type="dxa"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jc w:val="both"/>
              <w:rPr>
                <w:b w:val="0"/>
              </w:rPr>
            </w:pPr>
            <w:r w:rsidRPr="00F26B9C">
              <w:rPr>
                <w:b w:val="0"/>
              </w:rPr>
              <w:t>femei</w:t>
            </w:r>
          </w:p>
        </w:tc>
      </w:tr>
      <w:tr w:rsidR="00EA1E62" w:rsidRPr="00F26B9C" w:rsidTr="00381424">
        <w:tblPrEx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3720" w:type="dxa"/>
            <w:vMerge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1114" w:type="dxa"/>
          </w:tcPr>
          <w:p w:rsidR="00EA1E62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976</w:t>
            </w:r>
          </w:p>
        </w:tc>
        <w:tc>
          <w:tcPr>
            <w:tcW w:w="1687" w:type="dxa"/>
          </w:tcPr>
          <w:p w:rsidR="00EA1E62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20</w:t>
            </w:r>
          </w:p>
        </w:tc>
        <w:tc>
          <w:tcPr>
            <w:tcW w:w="1559" w:type="dxa"/>
          </w:tcPr>
          <w:p w:rsidR="00EA1E62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65</w:t>
            </w:r>
          </w:p>
        </w:tc>
      </w:tr>
      <w:tr w:rsidR="00EA1E62" w:rsidRPr="00F26B9C" w:rsidTr="00EA1E62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DF5EDC" w:rsidRPr="00F26B9C" w:rsidRDefault="00EA1E62" w:rsidP="00DF5ED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Achitați</w:t>
            </w:r>
          </w:p>
        </w:tc>
        <w:tc>
          <w:tcPr>
            <w:tcW w:w="1114" w:type="dxa"/>
          </w:tcPr>
          <w:p w:rsidR="00EA1E62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73</w:t>
            </w:r>
          </w:p>
        </w:tc>
        <w:tc>
          <w:tcPr>
            <w:tcW w:w="1687" w:type="dxa"/>
          </w:tcPr>
          <w:p w:rsidR="00EA1E62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0</w:t>
            </w:r>
          </w:p>
        </w:tc>
        <w:tc>
          <w:tcPr>
            <w:tcW w:w="1559" w:type="dxa"/>
          </w:tcPr>
          <w:p w:rsidR="00EA1E62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11</w:t>
            </w: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</w:tc>
      </w:tr>
      <w:tr w:rsidR="00381424" w:rsidRPr="00F26B9C" w:rsidTr="00EA1E62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381424" w:rsidRPr="00F26B9C" w:rsidRDefault="00087E67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Numărul de persoane f</w:t>
            </w:r>
            <w:r w:rsidR="00381424" w:rsidRPr="00F26B9C">
              <w:rPr>
                <w:b w:val="0"/>
              </w:rPr>
              <w:t>ață de care au fost aplicate măsuri de sigur</w:t>
            </w:r>
            <w:r w:rsidRPr="00F26B9C">
              <w:rPr>
                <w:b w:val="0"/>
              </w:rPr>
              <w:t>anță</w:t>
            </w:r>
            <w:r w:rsidR="00381424" w:rsidRPr="00F26B9C">
              <w:rPr>
                <w:b w:val="0"/>
              </w:rPr>
              <w:t xml:space="preserve"> cu caracter medical</w:t>
            </w:r>
          </w:p>
        </w:tc>
        <w:tc>
          <w:tcPr>
            <w:tcW w:w="1114" w:type="dxa"/>
          </w:tcPr>
          <w:p w:rsidR="00381424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6</w:t>
            </w:r>
          </w:p>
        </w:tc>
        <w:tc>
          <w:tcPr>
            <w:tcW w:w="1687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0</w:t>
            </w:r>
          </w:p>
        </w:tc>
        <w:tc>
          <w:tcPr>
            <w:tcW w:w="1559" w:type="dxa"/>
          </w:tcPr>
          <w:p w:rsidR="00381424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0</w:t>
            </w:r>
          </w:p>
        </w:tc>
      </w:tr>
      <w:tr w:rsidR="00381424" w:rsidRPr="00F26B9C" w:rsidTr="00EA1E62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381424" w:rsidRPr="00F26B9C" w:rsidRDefault="00381424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 xml:space="preserve">Numărul de </w:t>
            </w:r>
            <w:r w:rsidR="00363A52" w:rsidRPr="00F26B9C">
              <w:rPr>
                <w:b w:val="0"/>
              </w:rPr>
              <w:t>persoane</w:t>
            </w:r>
            <w:r w:rsidRPr="00F26B9C">
              <w:rPr>
                <w:b w:val="0"/>
              </w:rPr>
              <w:t xml:space="preserve"> procesele în privința cărora au fost încetat</w:t>
            </w:r>
            <w:r w:rsidR="00087E67" w:rsidRPr="00F26B9C">
              <w:rPr>
                <w:b w:val="0"/>
              </w:rPr>
              <w:t xml:space="preserve"> procesul</w:t>
            </w:r>
          </w:p>
        </w:tc>
        <w:tc>
          <w:tcPr>
            <w:tcW w:w="1114" w:type="dxa"/>
          </w:tcPr>
          <w:p w:rsidR="00381424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139</w:t>
            </w: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1687" w:type="dxa"/>
          </w:tcPr>
          <w:p w:rsidR="00381424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6</w:t>
            </w:r>
          </w:p>
        </w:tc>
        <w:tc>
          <w:tcPr>
            <w:tcW w:w="1559" w:type="dxa"/>
          </w:tcPr>
          <w:p w:rsidR="00381424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11</w:t>
            </w:r>
          </w:p>
        </w:tc>
      </w:tr>
      <w:tr w:rsidR="00381424" w:rsidRPr="00F26B9C" w:rsidTr="00EA1E62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381424" w:rsidRPr="00F26B9C" w:rsidRDefault="00087E67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Cauze î</w:t>
            </w:r>
            <w:r w:rsidR="00381424" w:rsidRPr="00F26B9C">
              <w:rPr>
                <w:b w:val="0"/>
              </w:rPr>
              <w:t xml:space="preserve">ncheiate cu acordul </w:t>
            </w:r>
            <w:r w:rsidRPr="00F26B9C">
              <w:rPr>
                <w:b w:val="0"/>
              </w:rPr>
              <w:t>inculpaților</w:t>
            </w:r>
            <w:r w:rsidR="00381424" w:rsidRPr="00F26B9C">
              <w:rPr>
                <w:b w:val="0"/>
              </w:rPr>
              <w:t xml:space="preserve"> de recunoaștere a vinovăției</w:t>
            </w:r>
          </w:p>
        </w:tc>
        <w:tc>
          <w:tcPr>
            <w:tcW w:w="1114" w:type="dxa"/>
          </w:tcPr>
          <w:p w:rsidR="00381424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3</w:t>
            </w: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1687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0</w:t>
            </w:r>
          </w:p>
        </w:tc>
        <w:tc>
          <w:tcPr>
            <w:tcW w:w="1559" w:type="dxa"/>
          </w:tcPr>
          <w:p w:rsidR="00381424" w:rsidRPr="00F26B9C" w:rsidRDefault="00A60632" w:rsidP="00363A52">
            <w:pPr>
              <w:pStyle w:val="tt"/>
              <w:tabs>
                <w:tab w:val="left" w:pos="3750"/>
              </w:tabs>
              <w:ind w:firstLine="0"/>
            </w:pPr>
            <w:r>
              <w:t>0</w:t>
            </w:r>
          </w:p>
        </w:tc>
      </w:tr>
    </w:tbl>
    <w:p w:rsidR="001567E4" w:rsidRPr="00F26B9C" w:rsidRDefault="001567E4" w:rsidP="001567E4">
      <w:pPr>
        <w:pStyle w:val="tt"/>
        <w:tabs>
          <w:tab w:val="left" w:pos="3750"/>
        </w:tabs>
        <w:ind w:left="1422"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9C7140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9C7140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9C7140" w:rsidRPr="00F26B9C" w:rsidRDefault="009C7140" w:rsidP="00186D9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lastRenderedPageBreak/>
        <w:t>Cele mai multe cauze penale,</w:t>
      </w:r>
      <w:r w:rsidR="00186D93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 xml:space="preserve">parvenite </w:t>
      </w:r>
      <w:r w:rsidR="00626760" w:rsidRPr="00F26B9C">
        <w:rPr>
          <w:b w:val="0"/>
          <w:sz w:val="28"/>
          <w:szCs w:val="28"/>
          <w:lang w:val="ro-RO"/>
        </w:rPr>
        <w:t>pe parcursul anului</w:t>
      </w:r>
      <w:r w:rsidR="00A60632">
        <w:rPr>
          <w:b w:val="0"/>
          <w:sz w:val="28"/>
          <w:szCs w:val="28"/>
          <w:lang w:val="ro-RO"/>
        </w:rPr>
        <w:t xml:space="preserve"> 2020 în perioada </w:t>
      </w:r>
      <w:r w:rsidR="00A60632" w:rsidRPr="00F26B9C">
        <w:rPr>
          <w:b w:val="0"/>
          <w:sz w:val="28"/>
          <w:szCs w:val="28"/>
          <w:lang w:val="ro-RO"/>
        </w:rPr>
        <w:t xml:space="preserve">01 ianuarie </w:t>
      </w:r>
      <w:r w:rsidR="00A60632">
        <w:rPr>
          <w:b w:val="0"/>
          <w:sz w:val="28"/>
          <w:szCs w:val="28"/>
          <w:lang w:val="ro-RO"/>
        </w:rPr>
        <w:t>2020</w:t>
      </w:r>
      <w:r w:rsidR="00A60632" w:rsidRPr="00F26B9C">
        <w:rPr>
          <w:b w:val="0"/>
          <w:sz w:val="28"/>
          <w:szCs w:val="28"/>
          <w:lang w:val="ro-RO"/>
        </w:rPr>
        <w:t xml:space="preserve"> – </w:t>
      </w:r>
      <w:r w:rsidR="00A60632">
        <w:rPr>
          <w:b w:val="0"/>
          <w:sz w:val="28"/>
          <w:szCs w:val="28"/>
          <w:lang w:val="ro-RO"/>
        </w:rPr>
        <w:t>30</w:t>
      </w:r>
      <w:r w:rsidR="00A60632" w:rsidRPr="00F26B9C">
        <w:rPr>
          <w:b w:val="0"/>
          <w:sz w:val="28"/>
          <w:szCs w:val="28"/>
          <w:lang w:val="ro-RO"/>
        </w:rPr>
        <w:t xml:space="preserve"> </w:t>
      </w:r>
      <w:r w:rsidR="00A60632">
        <w:rPr>
          <w:b w:val="0"/>
          <w:sz w:val="28"/>
          <w:szCs w:val="28"/>
          <w:lang w:val="ro-RO"/>
        </w:rPr>
        <w:t>iunie</w:t>
      </w:r>
      <w:r w:rsidR="00A60632" w:rsidRPr="00F26B9C">
        <w:rPr>
          <w:b w:val="0"/>
          <w:sz w:val="28"/>
          <w:szCs w:val="28"/>
          <w:lang w:val="ro-RO"/>
        </w:rPr>
        <w:t xml:space="preserve"> </w:t>
      </w:r>
      <w:r w:rsidR="00A60632">
        <w:rPr>
          <w:b w:val="0"/>
          <w:sz w:val="28"/>
          <w:szCs w:val="28"/>
          <w:lang w:val="ro-RO"/>
        </w:rPr>
        <w:t>2020</w:t>
      </w:r>
      <w:r w:rsidR="008F74C1" w:rsidRPr="00F26B9C">
        <w:rPr>
          <w:b w:val="0"/>
          <w:sz w:val="28"/>
          <w:szCs w:val="28"/>
          <w:lang w:val="ro-RO"/>
        </w:rPr>
        <w:t xml:space="preserve">, </w:t>
      </w:r>
      <w:r w:rsidR="00186D93" w:rsidRPr="00F26B9C">
        <w:rPr>
          <w:b w:val="0"/>
          <w:sz w:val="28"/>
          <w:szCs w:val="28"/>
          <w:lang w:val="ro-RO"/>
        </w:rPr>
        <w:t xml:space="preserve">au fost din categoria </w:t>
      </w:r>
      <w:r w:rsidRPr="00F26B9C">
        <w:rPr>
          <w:b w:val="0"/>
          <w:sz w:val="28"/>
          <w:szCs w:val="28"/>
          <w:lang w:val="ro-RO"/>
        </w:rPr>
        <w:t>infracțiunil</w:t>
      </w:r>
      <w:r w:rsidR="00186D93" w:rsidRPr="00F26B9C">
        <w:rPr>
          <w:b w:val="0"/>
          <w:sz w:val="28"/>
          <w:szCs w:val="28"/>
          <w:lang w:val="ro-RO"/>
        </w:rPr>
        <w:t>or</w:t>
      </w:r>
      <w:r w:rsidRPr="00F26B9C">
        <w:rPr>
          <w:b w:val="0"/>
          <w:sz w:val="28"/>
          <w:szCs w:val="28"/>
          <w:lang w:val="ro-RO"/>
        </w:rPr>
        <w:t xml:space="preserve"> săvârșite:</w:t>
      </w:r>
    </w:p>
    <w:p w:rsidR="00A60632" w:rsidRPr="00F26B9C" w:rsidRDefault="00A60632" w:rsidP="00A60632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 xml:space="preserve">în domeniul transporturilor (art.art.262-277 CP) – </w:t>
      </w:r>
      <w:r>
        <w:rPr>
          <w:b w:val="0"/>
          <w:sz w:val="28"/>
          <w:szCs w:val="28"/>
          <w:lang w:val="ro-RO"/>
        </w:rPr>
        <w:t>399</w:t>
      </w:r>
      <w:r w:rsidRPr="00F26B9C">
        <w:rPr>
          <w:b w:val="0"/>
          <w:sz w:val="28"/>
          <w:szCs w:val="28"/>
          <w:lang w:val="ro-RO"/>
        </w:rPr>
        <w:t xml:space="preserve">, dintre care au fost examinate </w:t>
      </w:r>
      <w:r>
        <w:rPr>
          <w:b w:val="0"/>
          <w:sz w:val="28"/>
          <w:szCs w:val="28"/>
          <w:lang w:val="ro-RO"/>
        </w:rPr>
        <w:t>335</w:t>
      </w:r>
      <w:r w:rsidRPr="00F26B9C">
        <w:rPr>
          <w:b w:val="0"/>
          <w:sz w:val="28"/>
          <w:szCs w:val="28"/>
          <w:lang w:val="ro-RO"/>
        </w:rPr>
        <w:t xml:space="preserve"> cauze, </w:t>
      </w:r>
    </w:p>
    <w:p w:rsidR="007B45E0" w:rsidRPr="00F26B9C" w:rsidRDefault="009C7140" w:rsidP="00A60632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 xml:space="preserve">prin furt (art.186 CP) – </w:t>
      </w:r>
      <w:r w:rsidR="00A60632">
        <w:rPr>
          <w:b w:val="0"/>
          <w:sz w:val="28"/>
          <w:szCs w:val="28"/>
          <w:lang w:val="ro-RO"/>
        </w:rPr>
        <w:t>368</w:t>
      </w:r>
      <w:r w:rsidRPr="00F26B9C">
        <w:rPr>
          <w:b w:val="0"/>
          <w:sz w:val="28"/>
          <w:szCs w:val="28"/>
          <w:lang w:val="ro-RO"/>
        </w:rPr>
        <w:t xml:space="preserve">, </w:t>
      </w:r>
      <w:r w:rsidR="00087E67" w:rsidRPr="00F26B9C">
        <w:rPr>
          <w:b w:val="0"/>
          <w:sz w:val="28"/>
          <w:szCs w:val="28"/>
          <w:lang w:val="ro-RO"/>
        </w:rPr>
        <w:t xml:space="preserve">dintre care au fost </w:t>
      </w:r>
      <w:r w:rsidRPr="00F26B9C">
        <w:rPr>
          <w:b w:val="0"/>
          <w:sz w:val="28"/>
          <w:szCs w:val="28"/>
          <w:lang w:val="ro-RO"/>
        </w:rPr>
        <w:t xml:space="preserve">examinate </w:t>
      </w:r>
      <w:r w:rsidR="00A60632">
        <w:rPr>
          <w:b w:val="0"/>
          <w:sz w:val="28"/>
          <w:szCs w:val="28"/>
          <w:lang w:val="ro-RO"/>
        </w:rPr>
        <w:t>308</w:t>
      </w:r>
      <w:r w:rsidRPr="00F26B9C">
        <w:rPr>
          <w:b w:val="0"/>
          <w:sz w:val="28"/>
          <w:szCs w:val="28"/>
          <w:lang w:val="ro-RO"/>
        </w:rPr>
        <w:t xml:space="preserve"> de cauze, </w:t>
      </w:r>
      <w:r w:rsidR="007B45E0" w:rsidRPr="00F26B9C">
        <w:rPr>
          <w:b w:val="0"/>
          <w:sz w:val="28"/>
          <w:szCs w:val="28"/>
          <w:lang w:val="ro-RO"/>
        </w:rPr>
        <w:t>după care urmează</w:t>
      </w:r>
      <w:r w:rsidR="00186D93" w:rsidRPr="00F26B9C">
        <w:rPr>
          <w:b w:val="0"/>
          <w:sz w:val="28"/>
          <w:szCs w:val="28"/>
          <w:lang w:val="ro-RO"/>
        </w:rPr>
        <w:t xml:space="preserve"> infracțiuni</w:t>
      </w:r>
      <w:r w:rsidR="007B45E0" w:rsidRPr="00F26B9C">
        <w:rPr>
          <w:b w:val="0"/>
          <w:sz w:val="28"/>
          <w:szCs w:val="28"/>
          <w:lang w:val="ro-RO"/>
        </w:rPr>
        <w:t>:</w:t>
      </w:r>
    </w:p>
    <w:p w:rsidR="00BD7394" w:rsidRPr="00F26B9C" w:rsidRDefault="00087E67" w:rsidP="009C7140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="007B45E0" w:rsidRPr="00F26B9C">
        <w:rPr>
          <w:b w:val="0"/>
          <w:sz w:val="28"/>
          <w:szCs w:val="28"/>
          <w:lang w:val="ro-RO"/>
        </w:rPr>
        <w:t xml:space="preserve">ce țin de circulația ilegală a substanțelor narcotice, </w:t>
      </w:r>
      <w:proofErr w:type="spellStart"/>
      <w:r w:rsidR="007B45E0" w:rsidRPr="00F26B9C">
        <w:rPr>
          <w:b w:val="0"/>
          <w:sz w:val="28"/>
          <w:szCs w:val="28"/>
          <w:lang w:val="ro-RO"/>
        </w:rPr>
        <w:t>psihotropice</w:t>
      </w:r>
      <w:proofErr w:type="spellEnd"/>
      <w:r w:rsidR="007B45E0" w:rsidRPr="00F26B9C">
        <w:rPr>
          <w:b w:val="0"/>
          <w:sz w:val="28"/>
          <w:szCs w:val="28"/>
          <w:lang w:val="ro-RO"/>
        </w:rPr>
        <w:t xml:space="preserve"> sau a precursorilor (art.217 CP) </w:t>
      </w:r>
      <w:r w:rsidR="00BD7394" w:rsidRPr="00F26B9C">
        <w:rPr>
          <w:b w:val="0"/>
          <w:sz w:val="28"/>
          <w:szCs w:val="28"/>
          <w:lang w:val="ro-RO"/>
        </w:rPr>
        <w:t>–</w:t>
      </w:r>
      <w:r w:rsidR="007B45E0" w:rsidRPr="00F26B9C">
        <w:rPr>
          <w:b w:val="0"/>
          <w:sz w:val="28"/>
          <w:szCs w:val="28"/>
          <w:lang w:val="ro-RO"/>
        </w:rPr>
        <w:t xml:space="preserve"> </w:t>
      </w:r>
      <w:r w:rsidR="00A60632">
        <w:rPr>
          <w:b w:val="0"/>
          <w:sz w:val="28"/>
          <w:szCs w:val="28"/>
          <w:lang w:val="ro-RO"/>
        </w:rPr>
        <w:t>181</w:t>
      </w:r>
      <w:r w:rsidR="00BD7394" w:rsidRPr="00F26B9C">
        <w:rPr>
          <w:b w:val="0"/>
          <w:sz w:val="28"/>
          <w:szCs w:val="28"/>
          <w:lang w:val="ro-RO"/>
        </w:rPr>
        <w:t xml:space="preserve">, </w:t>
      </w:r>
      <w:r w:rsidRPr="00F26B9C">
        <w:rPr>
          <w:b w:val="0"/>
          <w:sz w:val="28"/>
          <w:szCs w:val="28"/>
          <w:lang w:val="ro-RO"/>
        </w:rPr>
        <w:t xml:space="preserve">dintre care au fost </w:t>
      </w:r>
      <w:r w:rsidR="00BD7394" w:rsidRPr="00F26B9C">
        <w:rPr>
          <w:b w:val="0"/>
          <w:sz w:val="28"/>
          <w:szCs w:val="28"/>
          <w:lang w:val="ro-RO"/>
        </w:rPr>
        <w:t xml:space="preserve">examinate </w:t>
      </w:r>
      <w:r w:rsidR="00A60632">
        <w:rPr>
          <w:b w:val="0"/>
          <w:sz w:val="28"/>
          <w:szCs w:val="28"/>
          <w:lang w:val="ro-RO"/>
        </w:rPr>
        <w:t>172</w:t>
      </w:r>
      <w:r w:rsidRPr="00F26B9C">
        <w:rPr>
          <w:b w:val="0"/>
          <w:sz w:val="28"/>
          <w:szCs w:val="28"/>
          <w:lang w:val="ro-RO"/>
        </w:rPr>
        <w:t xml:space="preserve"> cauze</w:t>
      </w:r>
      <w:r w:rsidR="00BD7394" w:rsidRPr="00F26B9C">
        <w:rPr>
          <w:b w:val="0"/>
          <w:sz w:val="28"/>
          <w:szCs w:val="28"/>
          <w:lang w:val="ro-RO"/>
        </w:rPr>
        <w:t xml:space="preserve">, </w:t>
      </w:r>
    </w:p>
    <w:p w:rsidR="00BD7394" w:rsidRPr="00F26B9C" w:rsidRDefault="009C7140" w:rsidP="009C7140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>˖</w:t>
      </w:r>
      <w:r w:rsidR="00BD7394" w:rsidRPr="00F26B9C">
        <w:rPr>
          <w:b w:val="0"/>
          <w:sz w:val="28"/>
          <w:szCs w:val="28"/>
          <w:lang w:val="ro-RO"/>
        </w:rPr>
        <w:t>escrocheria</w:t>
      </w:r>
      <w:r w:rsidRPr="00F26B9C">
        <w:rPr>
          <w:sz w:val="28"/>
          <w:szCs w:val="28"/>
          <w:lang w:val="ro-RO"/>
        </w:rPr>
        <w:t xml:space="preserve"> </w:t>
      </w:r>
      <w:r w:rsidR="00BD7394" w:rsidRPr="00F26B9C">
        <w:rPr>
          <w:b w:val="0"/>
          <w:sz w:val="28"/>
          <w:szCs w:val="28"/>
          <w:lang w:val="ro-RO"/>
        </w:rPr>
        <w:t xml:space="preserve">(art.190 CP) – </w:t>
      </w:r>
      <w:r w:rsidR="00A60632">
        <w:rPr>
          <w:b w:val="0"/>
          <w:sz w:val="28"/>
          <w:szCs w:val="28"/>
          <w:lang w:val="ro-RO"/>
        </w:rPr>
        <w:t>92</w:t>
      </w:r>
      <w:r w:rsidR="00BD7394" w:rsidRPr="00F26B9C">
        <w:rPr>
          <w:b w:val="0"/>
          <w:sz w:val="28"/>
          <w:szCs w:val="28"/>
          <w:lang w:val="ro-RO"/>
        </w:rPr>
        <w:t xml:space="preserve">, </w:t>
      </w:r>
      <w:r w:rsidR="00087E67" w:rsidRPr="00F26B9C">
        <w:rPr>
          <w:b w:val="0"/>
          <w:sz w:val="28"/>
          <w:szCs w:val="28"/>
          <w:lang w:val="ro-RO"/>
        </w:rPr>
        <w:t xml:space="preserve">dintre care au fost </w:t>
      </w:r>
      <w:r w:rsidR="00BD7394" w:rsidRPr="00F26B9C">
        <w:rPr>
          <w:b w:val="0"/>
          <w:sz w:val="28"/>
          <w:szCs w:val="28"/>
          <w:lang w:val="ro-RO"/>
        </w:rPr>
        <w:t>examinate</w:t>
      </w:r>
      <w:r w:rsidR="00186D93" w:rsidRPr="00F26B9C">
        <w:rPr>
          <w:b w:val="0"/>
          <w:sz w:val="28"/>
          <w:szCs w:val="28"/>
          <w:lang w:val="ro-RO"/>
        </w:rPr>
        <w:t xml:space="preserve"> </w:t>
      </w:r>
      <w:r w:rsidR="00A60632">
        <w:rPr>
          <w:b w:val="0"/>
          <w:sz w:val="28"/>
          <w:szCs w:val="28"/>
          <w:lang w:val="ro-RO"/>
        </w:rPr>
        <w:t>97</w:t>
      </w:r>
      <w:r w:rsidR="00087E67" w:rsidRPr="00F26B9C">
        <w:rPr>
          <w:b w:val="0"/>
          <w:sz w:val="28"/>
          <w:szCs w:val="28"/>
          <w:lang w:val="ro-RO"/>
        </w:rPr>
        <w:t xml:space="preserve"> cauze</w:t>
      </w:r>
      <w:r w:rsidR="00BD7394" w:rsidRPr="00F26B9C">
        <w:rPr>
          <w:b w:val="0"/>
          <w:sz w:val="28"/>
          <w:szCs w:val="28"/>
          <w:lang w:val="ro-RO"/>
        </w:rPr>
        <w:t xml:space="preserve">. </w:t>
      </w:r>
    </w:p>
    <w:p w:rsidR="0055630E" w:rsidRPr="00F26B9C" w:rsidRDefault="0055630E" w:rsidP="009C7140">
      <w:pPr>
        <w:pStyle w:val="tt"/>
        <w:jc w:val="both"/>
        <w:rPr>
          <w:b w:val="0"/>
          <w:sz w:val="28"/>
          <w:szCs w:val="28"/>
          <w:lang w:val="ro-RO"/>
        </w:rPr>
      </w:pPr>
    </w:p>
    <w:p w:rsidR="003E36B6" w:rsidRPr="00F26B9C" w:rsidRDefault="00BD7394" w:rsidP="00A13D60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Pe</w:t>
      </w:r>
      <w:r w:rsidR="009C7140" w:rsidRPr="00F26B9C">
        <w:rPr>
          <w:b w:val="0"/>
          <w:sz w:val="28"/>
          <w:szCs w:val="28"/>
          <w:lang w:val="ro-RO"/>
        </w:rPr>
        <w:t xml:space="preserve"> celelalte </w:t>
      </w:r>
      <w:r w:rsidRPr="00F26B9C">
        <w:rPr>
          <w:b w:val="0"/>
          <w:sz w:val="28"/>
          <w:szCs w:val="28"/>
          <w:lang w:val="ro-RO"/>
        </w:rPr>
        <w:t xml:space="preserve">tipuri de </w:t>
      </w:r>
      <w:r w:rsidR="00827B7C" w:rsidRPr="00F26B9C">
        <w:rPr>
          <w:b w:val="0"/>
          <w:sz w:val="28"/>
          <w:szCs w:val="28"/>
          <w:lang w:val="ro-RO"/>
        </w:rPr>
        <w:t xml:space="preserve">infracțiuni </w:t>
      </w:r>
      <w:r w:rsidR="009C7140" w:rsidRPr="00F26B9C">
        <w:rPr>
          <w:b w:val="0"/>
          <w:sz w:val="28"/>
          <w:szCs w:val="28"/>
          <w:lang w:val="ro-RO"/>
        </w:rPr>
        <w:t xml:space="preserve">au </w:t>
      </w:r>
      <w:r w:rsidRPr="00F26B9C">
        <w:rPr>
          <w:b w:val="0"/>
          <w:sz w:val="28"/>
          <w:szCs w:val="28"/>
          <w:lang w:val="ro-RO"/>
        </w:rPr>
        <w:t xml:space="preserve">parvenit în perioada raportată </w:t>
      </w:r>
      <w:r w:rsidR="00A60632">
        <w:rPr>
          <w:b w:val="0"/>
          <w:sz w:val="28"/>
          <w:szCs w:val="28"/>
          <w:lang w:val="ro-RO"/>
        </w:rPr>
        <w:t>476</w:t>
      </w:r>
      <w:r w:rsidR="0055630E" w:rsidRPr="00F26B9C">
        <w:rPr>
          <w:b w:val="0"/>
          <w:sz w:val="28"/>
          <w:szCs w:val="28"/>
          <w:lang w:val="ro-RO"/>
        </w:rPr>
        <w:t xml:space="preserve"> de dosare.</w:t>
      </w:r>
    </w:p>
    <w:p w:rsidR="003E36B6" w:rsidRDefault="003E36B6" w:rsidP="0055630E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</w:p>
    <w:p w:rsidR="00A60632" w:rsidRPr="00F26B9C" w:rsidRDefault="00A60632" w:rsidP="0055630E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</w:p>
    <w:p w:rsidR="00DA4446" w:rsidRPr="00F26B9C" w:rsidRDefault="00A0796A" w:rsidP="00DA4446">
      <w:pPr>
        <w:pStyle w:val="tt"/>
        <w:tabs>
          <w:tab w:val="left" w:pos="3750"/>
        </w:tabs>
        <w:ind w:left="1422" w:firstLine="0"/>
        <w:jc w:val="both"/>
        <w:rPr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>Pedepse aplicate pe dosare soluționate în perioada raportată</w:t>
      </w:r>
    </w:p>
    <w:p w:rsidR="00A0796A" w:rsidRPr="00F26B9C" w:rsidRDefault="00A0796A" w:rsidP="00DA4446">
      <w:pPr>
        <w:pStyle w:val="tt"/>
        <w:tabs>
          <w:tab w:val="left" w:pos="3750"/>
        </w:tabs>
        <w:ind w:left="1422" w:firstLine="0"/>
        <w:jc w:val="both"/>
        <w:rPr>
          <w:b w:val="0"/>
          <w:sz w:val="28"/>
          <w:szCs w:val="28"/>
          <w:lang w:val="ro-RO"/>
        </w:rPr>
      </w:pPr>
    </w:p>
    <w:tbl>
      <w:tblPr>
        <w:tblStyle w:val="Tabelgril"/>
        <w:tblW w:w="910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5"/>
        <w:gridCol w:w="993"/>
        <w:gridCol w:w="1134"/>
        <w:gridCol w:w="1134"/>
        <w:gridCol w:w="850"/>
        <w:gridCol w:w="1166"/>
      </w:tblGrid>
      <w:tr w:rsidR="00FE39AD" w:rsidRPr="00396A86" w:rsidTr="00AD272E">
        <w:trPr>
          <w:trHeight w:val="120"/>
        </w:trPr>
        <w:tc>
          <w:tcPr>
            <w:tcW w:w="425" w:type="dxa"/>
            <w:vMerge w:val="restart"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Nr.</w:t>
            </w:r>
          </w:p>
        </w:tc>
        <w:tc>
          <w:tcPr>
            <w:tcW w:w="2127" w:type="dxa"/>
            <w:vMerge w:val="restart"/>
          </w:tcPr>
          <w:p w:rsidR="00FE39AD" w:rsidRPr="00F26B9C" w:rsidRDefault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Categoriile de pedepse</w:t>
            </w:r>
          </w:p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1275" w:type="dxa"/>
            <w:vMerge w:val="restart"/>
          </w:tcPr>
          <w:p w:rsidR="00FE39AD" w:rsidRPr="00F26B9C" w:rsidRDefault="00FE39AD" w:rsidP="007459D7">
            <w:pPr>
              <w:pStyle w:val="tt"/>
              <w:rPr>
                <w:bCs w:val="0"/>
              </w:rPr>
            </w:pPr>
          </w:p>
          <w:p w:rsidR="00FE39AD" w:rsidRPr="00F26B9C" w:rsidRDefault="00FE39AD" w:rsidP="00A13D60">
            <w:pPr>
              <w:pStyle w:val="tt"/>
              <w:tabs>
                <w:tab w:val="left" w:pos="3750"/>
              </w:tabs>
              <w:ind w:firstLine="0"/>
            </w:pPr>
            <w:r w:rsidRPr="00F26B9C">
              <w:t>total</w:t>
            </w:r>
          </w:p>
        </w:tc>
        <w:tc>
          <w:tcPr>
            <w:tcW w:w="2127" w:type="dxa"/>
            <w:gridSpan w:val="2"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inclusiv</w:t>
            </w:r>
          </w:p>
        </w:tc>
        <w:tc>
          <w:tcPr>
            <w:tcW w:w="3150" w:type="dxa"/>
            <w:gridSpan w:val="3"/>
          </w:tcPr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acordul de recunoaștere</w:t>
            </w:r>
          </w:p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a vinovăției</w:t>
            </w:r>
          </w:p>
        </w:tc>
      </w:tr>
      <w:tr w:rsidR="00FE39AD" w:rsidRPr="00F26B9C" w:rsidTr="00AD272E">
        <w:trPr>
          <w:trHeight w:val="345"/>
        </w:trPr>
        <w:tc>
          <w:tcPr>
            <w:tcW w:w="425" w:type="dxa"/>
            <w:vMerge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1275" w:type="dxa"/>
            <w:vMerge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993" w:type="dxa"/>
          </w:tcPr>
          <w:p w:rsidR="00FE39AD" w:rsidRPr="00F26B9C" w:rsidRDefault="00FE39AD" w:rsidP="00AD272E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minori</w:t>
            </w:r>
          </w:p>
        </w:tc>
        <w:tc>
          <w:tcPr>
            <w:tcW w:w="1134" w:type="dxa"/>
          </w:tcPr>
          <w:p w:rsidR="00FE39AD" w:rsidRPr="00F26B9C" w:rsidRDefault="00FE39AD" w:rsidP="00AD272E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femei</w:t>
            </w:r>
          </w:p>
        </w:tc>
        <w:tc>
          <w:tcPr>
            <w:tcW w:w="1134" w:type="dxa"/>
          </w:tcPr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jc w:val="both"/>
            </w:pPr>
            <w:r w:rsidRPr="00F26B9C">
              <w:t>total</w:t>
            </w:r>
          </w:p>
        </w:tc>
        <w:tc>
          <w:tcPr>
            <w:tcW w:w="850" w:type="dxa"/>
          </w:tcPr>
          <w:p w:rsidR="00AD272E" w:rsidRPr="00F26B9C" w:rsidRDefault="00AD272E" w:rsidP="00A0796A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m</w:t>
            </w:r>
            <w:r w:rsidR="00FE39AD" w:rsidRPr="00F26B9C">
              <w:rPr>
                <w:b w:val="0"/>
              </w:rPr>
              <w:t>i</w:t>
            </w:r>
          </w:p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nori</w:t>
            </w:r>
          </w:p>
        </w:tc>
        <w:tc>
          <w:tcPr>
            <w:tcW w:w="1166" w:type="dxa"/>
          </w:tcPr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femei</w:t>
            </w:r>
          </w:p>
        </w:tc>
      </w:tr>
      <w:tr w:rsidR="00AD272E" w:rsidRPr="00F26B9C" w:rsidTr="00AD272E">
        <w:trPr>
          <w:trHeight w:val="569"/>
        </w:trPr>
        <w:tc>
          <w:tcPr>
            <w:tcW w:w="425" w:type="dxa"/>
          </w:tcPr>
          <w:p w:rsidR="00FE39AD" w:rsidRPr="00F26B9C" w:rsidRDefault="00FE39AD" w:rsidP="00FE39AD">
            <w:pPr>
              <w:pStyle w:val="tt"/>
              <w:tabs>
                <w:tab w:val="left" w:pos="3750"/>
              </w:tabs>
              <w:ind w:firstLine="0"/>
              <w:jc w:val="left"/>
              <w:rPr>
                <w:b w:val="0"/>
              </w:rPr>
            </w:pPr>
            <w:r w:rsidRPr="00F26B9C">
              <w:rPr>
                <w:b w:val="0"/>
              </w:rPr>
              <w:t>1</w:t>
            </w:r>
          </w:p>
        </w:tc>
        <w:tc>
          <w:tcPr>
            <w:tcW w:w="2127" w:type="dxa"/>
          </w:tcPr>
          <w:p w:rsidR="00FE39AD" w:rsidRPr="00F26B9C" w:rsidRDefault="00AD272E" w:rsidP="00AD272E">
            <w:pPr>
              <w:pStyle w:val="tt"/>
              <w:tabs>
                <w:tab w:val="left" w:pos="3750"/>
              </w:tabs>
              <w:ind w:firstLine="0"/>
              <w:jc w:val="left"/>
              <w:rPr>
                <w:b w:val="0"/>
              </w:rPr>
            </w:pPr>
            <w:r w:rsidRPr="00F26B9C">
              <w:rPr>
                <w:b w:val="0"/>
              </w:rPr>
              <w:t>Închisoare</w:t>
            </w:r>
          </w:p>
        </w:tc>
        <w:tc>
          <w:tcPr>
            <w:tcW w:w="1275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316</w:t>
            </w:r>
          </w:p>
        </w:tc>
        <w:tc>
          <w:tcPr>
            <w:tcW w:w="993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5</w:t>
            </w:r>
          </w:p>
        </w:tc>
        <w:tc>
          <w:tcPr>
            <w:tcW w:w="1134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15</w:t>
            </w:r>
          </w:p>
        </w:tc>
        <w:tc>
          <w:tcPr>
            <w:tcW w:w="1134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1</w:t>
            </w:r>
          </w:p>
        </w:tc>
        <w:tc>
          <w:tcPr>
            <w:tcW w:w="850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1166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</w:tr>
      <w:tr w:rsidR="00FE39AD" w:rsidRPr="00F26B9C" w:rsidTr="00503201">
        <w:trPr>
          <w:trHeight w:val="748"/>
        </w:trPr>
        <w:tc>
          <w:tcPr>
            <w:tcW w:w="425" w:type="dxa"/>
          </w:tcPr>
          <w:p w:rsidR="00FE39AD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2</w:t>
            </w:r>
          </w:p>
          <w:p w:rsidR="00FE39AD" w:rsidRPr="00F26B9C" w:rsidRDefault="00FE39AD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</w:tcPr>
          <w:p w:rsidR="00FE39AD" w:rsidRPr="00F26B9C" w:rsidRDefault="00AD272E" w:rsidP="00503201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Inclusiv cu detenție pe viață</w:t>
            </w:r>
          </w:p>
        </w:tc>
        <w:tc>
          <w:tcPr>
            <w:tcW w:w="1275" w:type="dxa"/>
          </w:tcPr>
          <w:p w:rsidR="00FE39AD" w:rsidRPr="00F26B9C" w:rsidRDefault="00F26B9C" w:rsidP="00F26B9C">
            <w:pPr>
              <w:pStyle w:val="tt"/>
              <w:rPr>
                <w:bCs w:val="0"/>
              </w:rPr>
            </w:pPr>
            <w:r w:rsidRPr="00F26B9C">
              <w:rPr>
                <w:bCs w:val="0"/>
              </w:rPr>
              <w:t>-</w:t>
            </w:r>
          </w:p>
          <w:p w:rsidR="00FE39AD" w:rsidRPr="00F26B9C" w:rsidRDefault="00FE39AD" w:rsidP="00F26B9C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993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34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  <w:p w:rsidR="00FE39AD" w:rsidRPr="00F26B9C" w:rsidRDefault="00FE39AD" w:rsidP="00F26B9C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1134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850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</w:tr>
      <w:tr w:rsidR="00F26B9C" w:rsidRPr="00F26B9C" w:rsidTr="00503201">
        <w:trPr>
          <w:trHeight w:val="706"/>
        </w:trPr>
        <w:tc>
          <w:tcPr>
            <w:tcW w:w="425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3</w:t>
            </w:r>
          </w:p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</w:tcPr>
          <w:p w:rsidR="00F26B9C" w:rsidRPr="00F26B9C" w:rsidRDefault="00F26B9C" w:rsidP="00F26B9C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Inclusiv cu pedeapsa privativă de libertate pe un termen mai mare de 15 ani</w:t>
            </w:r>
          </w:p>
        </w:tc>
        <w:tc>
          <w:tcPr>
            <w:tcW w:w="1275" w:type="dxa"/>
          </w:tcPr>
          <w:p w:rsidR="00F26B9C" w:rsidRPr="00F26B9C" w:rsidRDefault="00A60632" w:rsidP="00F26B9C">
            <w:pPr>
              <w:pStyle w:val="tt"/>
              <w:ind w:firstLine="0"/>
              <w:rPr>
                <w:bCs w:val="0"/>
              </w:rPr>
            </w:pPr>
            <w:r>
              <w:rPr>
                <w:bCs w:val="0"/>
              </w:rPr>
              <w:t>3</w:t>
            </w:r>
          </w:p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993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34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34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850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</w:tr>
      <w:tr w:rsidR="00FE39AD" w:rsidRPr="00F26B9C" w:rsidTr="00503201">
        <w:trPr>
          <w:trHeight w:val="523"/>
        </w:trPr>
        <w:tc>
          <w:tcPr>
            <w:tcW w:w="425" w:type="dxa"/>
          </w:tcPr>
          <w:p w:rsidR="00FE39AD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4</w:t>
            </w:r>
          </w:p>
          <w:p w:rsidR="00FE39AD" w:rsidRPr="00F26B9C" w:rsidRDefault="00FE39AD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</w:tcPr>
          <w:p w:rsidR="00FE39AD" w:rsidRPr="00F26B9C" w:rsidRDefault="00AD272E" w:rsidP="00503201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La plata amenzii</w:t>
            </w:r>
          </w:p>
        </w:tc>
        <w:tc>
          <w:tcPr>
            <w:tcW w:w="1275" w:type="dxa"/>
          </w:tcPr>
          <w:p w:rsidR="00FE39AD" w:rsidRPr="00F26B9C" w:rsidRDefault="00A60632" w:rsidP="003E36B6">
            <w:pPr>
              <w:pStyle w:val="tt"/>
              <w:ind w:firstLine="0"/>
              <w:rPr>
                <w:bCs w:val="0"/>
              </w:rPr>
            </w:pPr>
            <w:r>
              <w:rPr>
                <w:bCs w:val="0"/>
              </w:rPr>
              <w:t>135</w:t>
            </w:r>
          </w:p>
          <w:p w:rsidR="00FE39AD" w:rsidRPr="00F26B9C" w:rsidRDefault="00FE39AD" w:rsidP="003E36B6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993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16</w:t>
            </w:r>
          </w:p>
        </w:tc>
        <w:tc>
          <w:tcPr>
            <w:tcW w:w="1134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850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  <w:p w:rsidR="00FE39AD" w:rsidRPr="00F26B9C" w:rsidRDefault="00FE39AD" w:rsidP="003E36B6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1166" w:type="dxa"/>
          </w:tcPr>
          <w:p w:rsidR="00FE39AD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</w:tr>
      <w:tr w:rsidR="00AD272E" w:rsidRPr="00F26B9C" w:rsidTr="00AD272E">
        <w:tc>
          <w:tcPr>
            <w:tcW w:w="425" w:type="dxa"/>
          </w:tcPr>
          <w:p w:rsidR="00AD272E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5</w:t>
            </w:r>
          </w:p>
        </w:tc>
        <w:tc>
          <w:tcPr>
            <w:tcW w:w="2127" w:type="dxa"/>
          </w:tcPr>
          <w:p w:rsidR="00AD272E" w:rsidRPr="00F26B9C" w:rsidRDefault="00A13D60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Suma amenzilor stabilite în lei</w:t>
            </w:r>
          </w:p>
        </w:tc>
        <w:tc>
          <w:tcPr>
            <w:tcW w:w="1275" w:type="dxa"/>
          </w:tcPr>
          <w:p w:rsidR="00AD272E" w:rsidRPr="00F26B9C" w:rsidRDefault="00A60632" w:rsidP="003E36B6">
            <w:pPr>
              <w:pStyle w:val="tt"/>
              <w:ind w:firstLine="0"/>
              <w:rPr>
                <w:bCs w:val="0"/>
              </w:rPr>
            </w:pPr>
            <w:r>
              <w:rPr>
                <w:bCs w:val="0"/>
              </w:rPr>
              <w:t>6070950</w:t>
            </w:r>
          </w:p>
        </w:tc>
        <w:tc>
          <w:tcPr>
            <w:tcW w:w="993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167500</w:t>
            </w:r>
          </w:p>
        </w:tc>
        <w:tc>
          <w:tcPr>
            <w:tcW w:w="1134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850" w:type="dxa"/>
          </w:tcPr>
          <w:p w:rsidR="00AD272E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</w:tr>
      <w:tr w:rsidR="00AD272E" w:rsidRPr="00F26B9C" w:rsidTr="00AD272E">
        <w:tc>
          <w:tcPr>
            <w:tcW w:w="425" w:type="dxa"/>
          </w:tcPr>
          <w:p w:rsidR="00AD272E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6</w:t>
            </w:r>
          </w:p>
        </w:tc>
        <w:tc>
          <w:tcPr>
            <w:tcW w:w="2127" w:type="dxa"/>
          </w:tcPr>
          <w:p w:rsidR="00AD272E" w:rsidRPr="00F26B9C" w:rsidRDefault="00AD272E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Munc</w:t>
            </w:r>
            <w:r w:rsidR="00A13D60" w:rsidRPr="00F26B9C">
              <w:rPr>
                <w:rFonts w:eastAsia="Times New Roman"/>
                <w:bCs/>
                <w:szCs w:val="24"/>
              </w:rPr>
              <w:t>ă</w:t>
            </w:r>
            <w:r w:rsidRPr="00F26B9C">
              <w:rPr>
                <w:rFonts w:eastAsia="Times New Roman"/>
                <w:bCs/>
                <w:szCs w:val="24"/>
              </w:rPr>
              <w:t xml:space="preserve"> ne</w:t>
            </w:r>
            <w:r w:rsidR="00396A86">
              <w:rPr>
                <w:rFonts w:eastAsia="Times New Roman"/>
                <w:bCs/>
                <w:szCs w:val="24"/>
              </w:rPr>
              <w:t>re</w:t>
            </w:r>
            <w:r w:rsidRPr="00F26B9C">
              <w:rPr>
                <w:rFonts w:eastAsia="Times New Roman"/>
                <w:bCs/>
                <w:szCs w:val="24"/>
              </w:rPr>
              <w:t xml:space="preserve">munerată </w:t>
            </w:r>
            <w:r w:rsidR="00D64E39" w:rsidRPr="00F26B9C">
              <w:rPr>
                <w:rFonts w:eastAsia="Times New Roman"/>
                <w:bCs/>
                <w:szCs w:val="24"/>
              </w:rPr>
              <w:t>î</w:t>
            </w:r>
            <w:r w:rsidRPr="00F26B9C">
              <w:rPr>
                <w:rFonts w:eastAsia="Times New Roman"/>
                <w:bCs/>
                <w:szCs w:val="24"/>
              </w:rPr>
              <w:t>n folosul comunității</w:t>
            </w:r>
          </w:p>
        </w:tc>
        <w:tc>
          <w:tcPr>
            <w:tcW w:w="1275" w:type="dxa"/>
          </w:tcPr>
          <w:p w:rsidR="00AD272E" w:rsidRPr="00F26B9C" w:rsidRDefault="00A60632" w:rsidP="003E36B6">
            <w:pPr>
              <w:pStyle w:val="tt"/>
              <w:ind w:firstLine="0"/>
              <w:rPr>
                <w:bCs w:val="0"/>
              </w:rPr>
            </w:pPr>
            <w:r>
              <w:rPr>
                <w:bCs w:val="0"/>
              </w:rPr>
              <w:t>281</w:t>
            </w:r>
          </w:p>
        </w:tc>
        <w:tc>
          <w:tcPr>
            <w:tcW w:w="993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11</w:t>
            </w:r>
          </w:p>
        </w:tc>
        <w:tc>
          <w:tcPr>
            <w:tcW w:w="1134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850" w:type="dxa"/>
          </w:tcPr>
          <w:p w:rsidR="00AD272E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</w:tr>
      <w:tr w:rsidR="00AD272E" w:rsidRPr="00F26B9C" w:rsidTr="00AD272E">
        <w:tc>
          <w:tcPr>
            <w:tcW w:w="425" w:type="dxa"/>
          </w:tcPr>
          <w:p w:rsidR="00AD272E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7</w:t>
            </w:r>
          </w:p>
        </w:tc>
        <w:tc>
          <w:tcPr>
            <w:tcW w:w="2127" w:type="dxa"/>
          </w:tcPr>
          <w:p w:rsidR="00503201" w:rsidRPr="00F26B9C" w:rsidRDefault="00A13D60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Cu suspendarea c</w:t>
            </w:r>
            <w:r w:rsidR="00AD272E" w:rsidRPr="00F26B9C">
              <w:rPr>
                <w:rFonts w:eastAsia="Times New Roman"/>
                <w:bCs/>
                <w:szCs w:val="24"/>
              </w:rPr>
              <w:t>ondiționat</w:t>
            </w:r>
            <w:r w:rsidRPr="00F26B9C">
              <w:rPr>
                <w:rFonts w:eastAsia="Times New Roman"/>
                <w:bCs/>
                <w:szCs w:val="24"/>
              </w:rPr>
              <w:t>ă a pedepsei</w:t>
            </w:r>
          </w:p>
          <w:p w:rsidR="00AD272E" w:rsidRPr="00F26B9C" w:rsidRDefault="00AD272E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(art.90 CP)</w:t>
            </w:r>
          </w:p>
        </w:tc>
        <w:tc>
          <w:tcPr>
            <w:tcW w:w="1275" w:type="dxa"/>
          </w:tcPr>
          <w:p w:rsidR="00AD272E" w:rsidRPr="00F26B9C" w:rsidRDefault="00A60632" w:rsidP="003E36B6">
            <w:pPr>
              <w:pStyle w:val="tt"/>
              <w:ind w:firstLine="0"/>
              <w:rPr>
                <w:bCs w:val="0"/>
              </w:rPr>
            </w:pPr>
            <w:r>
              <w:rPr>
                <w:bCs w:val="0"/>
              </w:rPr>
              <w:t>227</w:t>
            </w:r>
          </w:p>
        </w:tc>
        <w:tc>
          <w:tcPr>
            <w:tcW w:w="993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14</w:t>
            </w:r>
          </w:p>
        </w:tc>
        <w:tc>
          <w:tcPr>
            <w:tcW w:w="1134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13</w:t>
            </w:r>
          </w:p>
        </w:tc>
        <w:tc>
          <w:tcPr>
            <w:tcW w:w="1134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850" w:type="dxa"/>
          </w:tcPr>
          <w:p w:rsidR="00AD272E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AD272E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</w:tr>
      <w:tr w:rsidR="00F26B9C" w:rsidRPr="00F26B9C" w:rsidTr="00503201">
        <w:trPr>
          <w:trHeight w:val="615"/>
        </w:trPr>
        <w:tc>
          <w:tcPr>
            <w:tcW w:w="425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F26B9C" w:rsidRPr="00F26B9C" w:rsidRDefault="00F26B9C" w:rsidP="00F26B9C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Amânarea executării pedepsei</w:t>
            </w:r>
          </w:p>
        </w:tc>
        <w:tc>
          <w:tcPr>
            <w:tcW w:w="1275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993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34" w:type="dxa"/>
          </w:tcPr>
          <w:p w:rsidR="00F26B9C" w:rsidRPr="00F26B9C" w:rsidRDefault="00A60632" w:rsidP="00F26B9C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F26B9C" w:rsidRPr="00F26B9C" w:rsidRDefault="00A60632" w:rsidP="00F26B9C">
            <w:pPr>
              <w:pStyle w:val="tt"/>
              <w:tabs>
                <w:tab w:val="left" w:pos="3750"/>
              </w:tabs>
              <w:ind w:firstLine="0"/>
            </w:pPr>
            <w:r>
              <w:t>2</w:t>
            </w:r>
          </w:p>
        </w:tc>
        <w:tc>
          <w:tcPr>
            <w:tcW w:w="850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</w:tr>
      <w:tr w:rsidR="00645733" w:rsidRPr="00F26B9C" w:rsidTr="00AD272E">
        <w:tc>
          <w:tcPr>
            <w:tcW w:w="425" w:type="dxa"/>
          </w:tcPr>
          <w:p w:rsidR="00645733" w:rsidRPr="00F26B9C" w:rsidRDefault="00645733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645733" w:rsidRPr="00F26B9C" w:rsidRDefault="00645733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Alte pedepse</w:t>
            </w:r>
          </w:p>
        </w:tc>
        <w:tc>
          <w:tcPr>
            <w:tcW w:w="1275" w:type="dxa"/>
          </w:tcPr>
          <w:p w:rsidR="00645733" w:rsidRPr="00F26B9C" w:rsidRDefault="00A60632" w:rsidP="003E36B6">
            <w:pPr>
              <w:pStyle w:val="tt"/>
              <w:ind w:firstLine="0"/>
              <w:rPr>
                <w:bCs w:val="0"/>
              </w:rPr>
            </w:pPr>
            <w:r>
              <w:rPr>
                <w:bCs w:val="0"/>
              </w:rPr>
              <w:t>20</w:t>
            </w:r>
          </w:p>
        </w:tc>
        <w:tc>
          <w:tcPr>
            <w:tcW w:w="993" w:type="dxa"/>
          </w:tcPr>
          <w:p w:rsidR="00645733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1134" w:type="dxa"/>
          </w:tcPr>
          <w:p w:rsidR="00645733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645733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  <w:tc>
          <w:tcPr>
            <w:tcW w:w="850" w:type="dxa"/>
          </w:tcPr>
          <w:p w:rsidR="00645733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645733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</w:tr>
      <w:tr w:rsidR="00645733" w:rsidRPr="00F26B9C" w:rsidTr="00AD272E">
        <w:tc>
          <w:tcPr>
            <w:tcW w:w="425" w:type="dxa"/>
          </w:tcPr>
          <w:p w:rsidR="00645733" w:rsidRPr="00F26B9C" w:rsidRDefault="00645733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</w:tcPr>
          <w:p w:rsidR="00645733" w:rsidRPr="00F26B9C" w:rsidRDefault="00645733" w:rsidP="00FE39AD">
            <w:pPr>
              <w:spacing w:after="200"/>
              <w:ind w:firstLine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F26B9C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275" w:type="dxa"/>
          </w:tcPr>
          <w:p w:rsidR="00645733" w:rsidRPr="00F26B9C" w:rsidRDefault="00A60632" w:rsidP="003E36B6">
            <w:pPr>
              <w:pStyle w:val="tt"/>
              <w:ind w:firstLine="0"/>
              <w:rPr>
                <w:bCs w:val="0"/>
              </w:rPr>
            </w:pPr>
            <w:r>
              <w:rPr>
                <w:bCs w:val="0"/>
              </w:rPr>
              <w:t>979</w:t>
            </w:r>
          </w:p>
        </w:tc>
        <w:tc>
          <w:tcPr>
            <w:tcW w:w="993" w:type="dxa"/>
          </w:tcPr>
          <w:p w:rsidR="00645733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20</w:t>
            </w:r>
          </w:p>
        </w:tc>
        <w:tc>
          <w:tcPr>
            <w:tcW w:w="1134" w:type="dxa"/>
          </w:tcPr>
          <w:p w:rsidR="00645733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57</w:t>
            </w:r>
          </w:p>
        </w:tc>
        <w:tc>
          <w:tcPr>
            <w:tcW w:w="1134" w:type="dxa"/>
          </w:tcPr>
          <w:p w:rsidR="00645733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3</w:t>
            </w:r>
          </w:p>
        </w:tc>
        <w:tc>
          <w:tcPr>
            <w:tcW w:w="850" w:type="dxa"/>
          </w:tcPr>
          <w:p w:rsidR="00645733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645733" w:rsidRPr="00F26B9C" w:rsidRDefault="00A60632" w:rsidP="003E36B6">
            <w:pPr>
              <w:pStyle w:val="tt"/>
              <w:tabs>
                <w:tab w:val="left" w:pos="3750"/>
              </w:tabs>
              <w:ind w:firstLine="0"/>
            </w:pPr>
            <w:r>
              <w:t>-</w:t>
            </w:r>
          </w:p>
        </w:tc>
      </w:tr>
    </w:tbl>
    <w:p w:rsidR="001567E4" w:rsidRPr="00F26B9C" w:rsidRDefault="001567E4" w:rsidP="001567E4">
      <w:pPr>
        <w:pStyle w:val="tt"/>
        <w:tabs>
          <w:tab w:val="left" w:pos="3750"/>
        </w:tabs>
        <w:ind w:left="1422" w:firstLine="0"/>
        <w:jc w:val="both"/>
        <w:rPr>
          <w:b w:val="0"/>
          <w:sz w:val="28"/>
          <w:szCs w:val="28"/>
          <w:lang w:val="ro-RO"/>
        </w:rPr>
      </w:pPr>
    </w:p>
    <w:p w:rsidR="00503201" w:rsidRPr="00F26B9C" w:rsidRDefault="00AC1DBE" w:rsidP="003F7FCB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</w:t>
      </w:r>
    </w:p>
    <w:p w:rsidR="00503201" w:rsidRPr="00F26B9C" w:rsidRDefault="00503201" w:rsidP="00E83694">
      <w:pPr>
        <w:pStyle w:val="tt"/>
        <w:tabs>
          <w:tab w:val="left" w:pos="426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1567E4" w:rsidRPr="00F26B9C" w:rsidRDefault="005E05F8" w:rsidP="00492E34">
      <w:pPr>
        <w:pStyle w:val="tt"/>
        <w:tabs>
          <w:tab w:val="left" w:pos="426"/>
        </w:tabs>
        <w:ind w:firstLine="0"/>
        <w:jc w:val="both"/>
        <w:rPr>
          <w:b w:val="0"/>
          <w:color w:val="000000" w:themeColor="text1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="00492E34" w:rsidRPr="00F26B9C">
        <w:rPr>
          <w:b w:val="0"/>
          <w:sz w:val="28"/>
          <w:szCs w:val="28"/>
          <w:lang w:val="ro-RO"/>
        </w:rPr>
        <w:tab/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La fel, </w:t>
      </w:r>
      <w:r w:rsidR="00082CD2" w:rsidRPr="00F26B9C">
        <w:rPr>
          <w:b w:val="0"/>
          <w:color w:val="000000" w:themeColor="text1"/>
          <w:sz w:val="28"/>
          <w:szCs w:val="28"/>
          <w:lang w:val="ro-RO"/>
        </w:rPr>
        <w:t>în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perioada </w:t>
      </w:r>
      <w:r w:rsidR="00A60632" w:rsidRPr="00F26B9C">
        <w:rPr>
          <w:b w:val="0"/>
          <w:sz w:val="28"/>
          <w:szCs w:val="28"/>
          <w:lang w:val="ro-RO"/>
        </w:rPr>
        <w:t xml:space="preserve">01 ianuarie </w:t>
      </w:r>
      <w:r w:rsidR="00A60632">
        <w:rPr>
          <w:b w:val="0"/>
          <w:sz w:val="28"/>
          <w:szCs w:val="28"/>
          <w:lang w:val="ro-RO"/>
        </w:rPr>
        <w:t>2020</w:t>
      </w:r>
      <w:r w:rsidR="00A60632" w:rsidRPr="00F26B9C">
        <w:rPr>
          <w:b w:val="0"/>
          <w:sz w:val="28"/>
          <w:szCs w:val="28"/>
          <w:lang w:val="ro-RO"/>
        </w:rPr>
        <w:t xml:space="preserve"> – </w:t>
      </w:r>
      <w:r w:rsidR="00A60632">
        <w:rPr>
          <w:b w:val="0"/>
          <w:sz w:val="28"/>
          <w:szCs w:val="28"/>
          <w:lang w:val="ro-RO"/>
        </w:rPr>
        <w:t>30</w:t>
      </w:r>
      <w:r w:rsidR="00A60632" w:rsidRPr="00F26B9C">
        <w:rPr>
          <w:b w:val="0"/>
          <w:sz w:val="28"/>
          <w:szCs w:val="28"/>
          <w:lang w:val="ro-RO"/>
        </w:rPr>
        <w:t xml:space="preserve"> </w:t>
      </w:r>
      <w:r w:rsidR="00A60632">
        <w:rPr>
          <w:b w:val="0"/>
          <w:sz w:val="28"/>
          <w:szCs w:val="28"/>
          <w:lang w:val="ro-RO"/>
        </w:rPr>
        <w:t>iunie</w:t>
      </w:r>
      <w:r w:rsidR="00A60632" w:rsidRPr="00F26B9C">
        <w:rPr>
          <w:b w:val="0"/>
          <w:sz w:val="28"/>
          <w:szCs w:val="28"/>
          <w:lang w:val="ro-RO"/>
        </w:rPr>
        <w:t xml:space="preserve"> </w:t>
      </w:r>
      <w:r w:rsidR="00A60632">
        <w:rPr>
          <w:b w:val="0"/>
          <w:sz w:val="28"/>
          <w:szCs w:val="28"/>
          <w:lang w:val="ro-RO"/>
        </w:rPr>
        <w:t xml:space="preserve">2020 </w:t>
      </w:r>
      <w:r w:rsidR="00AC1DBE" w:rsidRPr="00F26B9C">
        <w:rPr>
          <w:b w:val="0"/>
          <w:color w:val="000000" w:themeColor="text1"/>
          <w:sz w:val="28"/>
          <w:szCs w:val="28"/>
          <w:lang w:val="ro-RO"/>
        </w:rPr>
        <w:t>de către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Judecătoria Chișinău</w:t>
      </w:r>
      <w:r w:rsidR="00082CD2" w:rsidRPr="00F26B9C">
        <w:rPr>
          <w:b w:val="0"/>
          <w:color w:val="000000" w:themeColor="text1"/>
          <w:sz w:val="28"/>
          <w:szCs w:val="28"/>
          <w:lang w:val="ro-RO"/>
        </w:rPr>
        <w:t xml:space="preserve">, din numărul de </w:t>
      </w:r>
      <w:r w:rsidR="00A60632">
        <w:rPr>
          <w:b w:val="0"/>
          <w:color w:val="000000" w:themeColor="text1"/>
          <w:sz w:val="28"/>
          <w:szCs w:val="28"/>
          <w:lang w:val="ro-RO"/>
        </w:rPr>
        <w:t>42</w:t>
      </w:r>
      <w:r w:rsidR="00082CD2" w:rsidRPr="00F26B9C">
        <w:rPr>
          <w:b w:val="0"/>
          <w:color w:val="000000" w:themeColor="text1"/>
          <w:sz w:val="28"/>
          <w:szCs w:val="28"/>
          <w:lang w:val="ro-RO"/>
        </w:rPr>
        <w:t xml:space="preserve"> de cauze aflate spre examinare,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au fost </w:t>
      </w:r>
      <w:r w:rsidR="00082CD2" w:rsidRPr="00F26B9C">
        <w:rPr>
          <w:b w:val="0"/>
          <w:color w:val="000000" w:themeColor="text1"/>
          <w:sz w:val="28"/>
          <w:szCs w:val="28"/>
          <w:lang w:val="ro-RO"/>
        </w:rPr>
        <w:t>soluționate</w:t>
      </w:r>
      <w:r w:rsidR="00AC1DBE" w:rsidRPr="00F26B9C">
        <w:rPr>
          <w:b w:val="0"/>
          <w:color w:val="000000" w:themeColor="text1"/>
          <w:sz w:val="28"/>
          <w:szCs w:val="28"/>
          <w:lang w:val="ro-RO"/>
        </w:rPr>
        <w:t xml:space="preserve"> </w:t>
      </w:r>
      <w:r w:rsidR="00A60632">
        <w:rPr>
          <w:b w:val="0"/>
          <w:color w:val="000000" w:themeColor="text1"/>
          <w:sz w:val="28"/>
          <w:szCs w:val="28"/>
          <w:lang w:val="ro-RO"/>
        </w:rPr>
        <w:t>11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cereri cu privire la revizuirea </w:t>
      </w:r>
      <w:r w:rsidR="00AC1DBE" w:rsidRPr="00F26B9C">
        <w:rPr>
          <w:b w:val="0"/>
          <w:color w:val="000000" w:themeColor="text1"/>
          <w:sz w:val="28"/>
          <w:szCs w:val="28"/>
          <w:lang w:val="ro-RO"/>
        </w:rPr>
        <w:t>hotărârilor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492E34" w:rsidRPr="00F26B9C">
        <w:rPr>
          <w:b w:val="0"/>
          <w:color w:val="000000" w:themeColor="text1"/>
          <w:sz w:val="28"/>
          <w:szCs w:val="28"/>
          <w:lang w:val="ro-RO"/>
        </w:rPr>
        <w:t>pronunţate</w:t>
      </w:r>
      <w:proofErr w:type="spellEnd"/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în cauzele penale</w:t>
      </w:r>
      <w:r w:rsidR="0098564A" w:rsidRPr="00F26B9C">
        <w:rPr>
          <w:b w:val="0"/>
          <w:color w:val="000000" w:themeColor="text1"/>
          <w:sz w:val="28"/>
          <w:szCs w:val="28"/>
          <w:lang w:val="ro-RO"/>
        </w:rPr>
        <w:t xml:space="preserve">, dintre care </w:t>
      </w:r>
      <w:r w:rsidR="00A60632">
        <w:rPr>
          <w:b w:val="0"/>
          <w:color w:val="000000" w:themeColor="text1"/>
          <w:sz w:val="28"/>
          <w:szCs w:val="28"/>
          <w:lang w:val="ro-RO"/>
        </w:rPr>
        <w:t>10</w:t>
      </w:r>
      <w:r w:rsidR="0098564A" w:rsidRPr="00F26B9C">
        <w:rPr>
          <w:b w:val="0"/>
          <w:color w:val="000000" w:themeColor="text1"/>
          <w:sz w:val="28"/>
          <w:szCs w:val="28"/>
          <w:lang w:val="ro-RO"/>
        </w:rPr>
        <w:t xml:space="preserve"> au fost respinse, iar pendin</w:t>
      </w:r>
      <w:r w:rsidR="00AC1DBE" w:rsidRPr="00F26B9C">
        <w:rPr>
          <w:b w:val="0"/>
          <w:color w:val="000000" w:themeColor="text1"/>
          <w:sz w:val="28"/>
          <w:szCs w:val="28"/>
          <w:lang w:val="ro-RO"/>
        </w:rPr>
        <w:t>t</w:t>
      </w:r>
      <w:r w:rsidR="0098564A" w:rsidRPr="00F26B9C">
        <w:rPr>
          <w:b w:val="0"/>
          <w:color w:val="000000" w:themeColor="text1"/>
          <w:sz w:val="28"/>
          <w:szCs w:val="28"/>
          <w:lang w:val="ro-RO"/>
        </w:rPr>
        <w:t xml:space="preserve">e rămânând </w:t>
      </w:r>
      <w:r w:rsidR="00A60632">
        <w:rPr>
          <w:b w:val="0"/>
          <w:color w:val="000000" w:themeColor="text1"/>
          <w:sz w:val="28"/>
          <w:szCs w:val="28"/>
          <w:lang w:val="ro-RO"/>
        </w:rPr>
        <w:t>31</w:t>
      </w:r>
      <w:r w:rsidR="0098564A" w:rsidRPr="00F26B9C">
        <w:rPr>
          <w:b w:val="0"/>
          <w:color w:val="000000" w:themeColor="text1"/>
          <w:sz w:val="28"/>
          <w:szCs w:val="28"/>
          <w:lang w:val="ro-RO"/>
        </w:rPr>
        <w:t>.</w:t>
      </w:r>
    </w:p>
    <w:p w:rsidR="0098564A" w:rsidRPr="00F26B9C" w:rsidRDefault="0098564A" w:rsidP="00492E34">
      <w:pPr>
        <w:pStyle w:val="tt"/>
        <w:tabs>
          <w:tab w:val="left" w:pos="426"/>
        </w:tabs>
        <w:ind w:firstLine="0"/>
        <w:jc w:val="both"/>
        <w:rPr>
          <w:b w:val="0"/>
          <w:color w:val="FF0000"/>
          <w:sz w:val="28"/>
          <w:szCs w:val="28"/>
          <w:lang w:val="ro-RO"/>
        </w:rPr>
      </w:pPr>
    </w:p>
    <w:p w:rsidR="004F4493" w:rsidRPr="00F26B9C" w:rsidRDefault="00F808C7" w:rsidP="00734DD0">
      <w:pPr>
        <w:pStyle w:val="tt"/>
        <w:tabs>
          <w:tab w:val="left" w:pos="426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În </w:t>
      </w:r>
      <w:r w:rsidR="00F05AA4" w:rsidRPr="00F26B9C">
        <w:rPr>
          <w:b w:val="0"/>
          <w:sz w:val="28"/>
          <w:szCs w:val="28"/>
          <w:lang w:val="ro-RO"/>
        </w:rPr>
        <w:t xml:space="preserve">privința persoanelor juridice </w:t>
      </w:r>
      <w:r w:rsidRPr="00F26B9C">
        <w:rPr>
          <w:b w:val="0"/>
          <w:sz w:val="28"/>
          <w:szCs w:val="28"/>
          <w:lang w:val="ro-RO"/>
        </w:rPr>
        <w:t>au fost jud</w:t>
      </w:r>
      <w:r w:rsidR="00F05AA4" w:rsidRPr="00F26B9C">
        <w:rPr>
          <w:b w:val="0"/>
          <w:sz w:val="28"/>
          <w:szCs w:val="28"/>
          <w:lang w:val="ro-RO"/>
        </w:rPr>
        <w:t>e</w:t>
      </w:r>
      <w:r w:rsidRPr="00F26B9C">
        <w:rPr>
          <w:b w:val="0"/>
          <w:sz w:val="28"/>
          <w:szCs w:val="28"/>
          <w:lang w:val="ro-RO"/>
        </w:rPr>
        <w:t xml:space="preserve">cate în total </w:t>
      </w:r>
      <w:r w:rsidR="00A60632">
        <w:rPr>
          <w:b w:val="0"/>
          <w:sz w:val="28"/>
          <w:szCs w:val="28"/>
          <w:lang w:val="ro-RO"/>
        </w:rPr>
        <w:t>2</w:t>
      </w:r>
      <w:r w:rsidRPr="00F26B9C">
        <w:rPr>
          <w:b w:val="0"/>
          <w:sz w:val="28"/>
          <w:szCs w:val="28"/>
          <w:lang w:val="ro-RO"/>
        </w:rPr>
        <w:t xml:space="preserve"> cauze penale</w:t>
      </w:r>
      <w:r w:rsidR="00F05AA4" w:rsidRPr="00F26B9C">
        <w:rPr>
          <w:b w:val="0"/>
          <w:sz w:val="28"/>
          <w:szCs w:val="28"/>
          <w:lang w:val="ro-RO"/>
        </w:rPr>
        <w:t>,</w:t>
      </w:r>
      <w:r w:rsidR="004F4493" w:rsidRPr="00F26B9C">
        <w:rPr>
          <w:b w:val="0"/>
          <w:sz w:val="28"/>
          <w:szCs w:val="28"/>
          <w:lang w:val="ro-RO"/>
        </w:rPr>
        <w:t xml:space="preserve"> c</w:t>
      </w:r>
      <w:r w:rsidR="00A35BFA" w:rsidRPr="00F26B9C">
        <w:rPr>
          <w:b w:val="0"/>
          <w:sz w:val="28"/>
          <w:szCs w:val="28"/>
          <w:lang w:val="ro-RO"/>
        </w:rPr>
        <w:t xml:space="preserve">u </w:t>
      </w:r>
      <w:r w:rsidR="00A60632">
        <w:rPr>
          <w:b w:val="0"/>
          <w:sz w:val="28"/>
          <w:szCs w:val="28"/>
          <w:lang w:val="ro-RO"/>
        </w:rPr>
        <w:t>pronunțarea într-un caz a sentinței de condamnare</w:t>
      </w:r>
      <w:r w:rsidR="00A35BFA" w:rsidRPr="00F26B9C">
        <w:rPr>
          <w:b w:val="0"/>
          <w:sz w:val="28"/>
          <w:szCs w:val="28"/>
          <w:lang w:val="ro-RO"/>
        </w:rPr>
        <w:t>,</w:t>
      </w:r>
      <w:r w:rsidR="001D7B47" w:rsidRPr="00F26B9C">
        <w:rPr>
          <w:b w:val="0"/>
          <w:sz w:val="28"/>
          <w:szCs w:val="28"/>
          <w:lang w:val="ro-RO"/>
        </w:rPr>
        <w:t xml:space="preserve"> </w:t>
      </w:r>
      <w:r w:rsidR="00A60632">
        <w:rPr>
          <w:b w:val="0"/>
          <w:sz w:val="28"/>
          <w:szCs w:val="28"/>
          <w:lang w:val="ro-RO"/>
        </w:rPr>
        <w:t>iar în alt caz cu încetarea procesul penal</w:t>
      </w:r>
      <w:r w:rsidR="00734DD0" w:rsidRPr="00F26B9C">
        <w:rPr>
          <w:b w:val="0"/>
          <w:sz w:val="28"/>
          <w:szCs w:val="28"/>
          <w:lang w:val="ro-RO"/>
        </w:rPr>
        <w:t xml:space="preserve">, </w:t>
      </w:r>
      <w:r w:rsidR="00A60632">
        <w:rPr>
          <w:b w:val="0"/>
          <w:sz w:val="28"/>
          <w:szCs w:val="28"/>
          <w:lang w:val="ro-RO"/>
        </w:rPr>
        <w:t>45</w:t>
      </w:r>
      <w:r w:rsidR="00734DD0" w:rsidRPr="00F26B9C">
        <w:rPr>
          <w:b w:val="0"/>
          <w:sz w:val="28"/>
          <w:szCs w:val="28"/>
          <w:lang w:val="ro-RO"/>
        </w:rPr>
        <w:t xml:space="preserve"> </w:t>
      </w:r>
      <w:r w:rsidR="00626760" w:rsidRPr="00F26B9C">
        <w:rPr>
          <w:b w:val="0"/>
          <w:sz w:val="28"/>
          <w:szCs w:val="28"/>
          <w:lang w:val="ro-RO"/>
        </w:rPr>
        <w:t>c</w:t>
      </w:r>
      <w:r w:rsidR="001D7B47" w:rsidRPr="00F26B9C">
        <w:rPr>
          <w:b w:val="0"/>
          <w:sz w:val="28"/>
          <w:szCs w:val="28"/>
          <w:lang w:val="ro-RO"/>
        </w:rPr>
        <w:t>auze</w:t>
      </w:r>
      <w:r w:rsidR="004F4493" w:rsidRPr="00F26B9C">
        <w:rPr>
          <w:b w:val="0"/>
          <w:sz w:val="28"/>
          <w:szCs w:val="28"/>
          <w:lang w:val="ro-RO"/>
        </w:rPr>
        <w:t xml:space="preserve"> rămânând </w:t>
      </w:r>
      <w:r w:rsidR="004165E5" w:rsidRPr="00F26B9C">
        <w:rPr>
          <w:b w:val="0"/>
          <w:sz w:val="28"/>
          <w:szCs w:val="28"/>
          <w:lang w:val="ro-RO"/>
        </w:rPr>
        <w:t>pendinte</w:t>
      </w:r>
      <w:r w:rsidR="004F4493" w:rsidRPr="00F26B9C">
        <w:rPr>
          <w:b w:val="0"/>
          <w:sz w:val="28"/>
          <w:szCs w:val="28"/>
          <w:lang w:val="ro-RO"/>
        </w:rPr>
        <w:t xml:space="preserve"> la </w:t>
      </w:r>
      <w:proofErr w:type="spellStart"/>
      <w:r w:rsidR="004F4493" w:rsidRPr="00F26B9C">
        <w:rPr>
          <w:b w:val="0"/>
          <w:sz w:val="28"/>
          <w:szCs w:val="28"/>
          <w:lang w:val="ro-RO"/>
        </w:rPr>
        <w:t>sfârşitul</w:t>
      </w:r>
      <w:proofErr w:type="spellEnd"/>
      <w:r w:rsidR="004F4493" w:rsidRPr="00F26B9C">
        <w:rPr>
          <w:b w:val="0"/>
          <w:sz w:val="28"/>
          <w:szCs w:val="28"/>
          <w:lang w:val="ro-RO"/>
        </w:rPr>
        <w:t xml:space="preserve"> perioadei raportate. </w:t>
      </w:r>
    </w:p>
    <w:p w:rsidR="00CA7A63" w:rsidRPr="00F26B9C" w:rsidRDefault="00CA7A63" w:rsidP="00C6187C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C6187C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CA7A63" w:rsidRPr="00F26B9C" w:rsidRDefault="00CA7A63" w:rsidP="00396A86">
      <w:pPr>
        <w:pStyle w:val="tt"/>
        <w:tabs>
          <w:tab w:val="left" w:pos="3750"/>
        </w:tabs>
        <w:jc w:val="both"/>
        <w:rPr>
          <w:sz w:val="28"/>
          <w:szCs w:val="28"/>
          <w:lang w:val="ro-RO"/>
        </w:rPr>
      </w:pPr>
      <w:bookmarkStart w:id="6" w:name="_Hlk47350789"/>
      <w:r w:rsidRPr="00F26B9C">
        <w:rPr>
          <w:sz w:val="28"/>
          <w:szCs w:val="28"/>
          <w:lang w:val="ro-RO"/>
        </w:rPr>
        <w:t xml:space="preserve">Dosare </w:t>
      </w:r>
      <w:r w:rsidR="00931EFE" w:rsidRPr="00F26B9C">
        <w:rPr>
          <w:sz w:val="28"/>
          <w:szCs w:val="28"/>
          <w:lang w:val="ro-RO"/>
        </w:rPr>
        <w:t xml:space="preserve">în materie </w:t>
      </w:r>
      <w:r w:rsidRPr="00F26B9C">
        <w:rPr>
          <w:sz w:val="28"/>
          <w:szCs w:val="28"/>
          <w:lang w:val="ro-RO"/>
        </w:rPr>
        <w:t>contravențional</w:t>
      </w:r>
      <w:r w:rsidR="00931EFE" w:rsidRPr="00F26B9C">
        <w:rPr>
          <w:sz w:val="28"/>
          <w:szCs w:val="28"/>
          <w:lang w:val="ro-RO"/>
        </w:rPr>
        <w:t>ă</w:t>
      </w:r>
      <w:r w:rsidR="000B2129" w:rsidRPr="00F26B9C">
        <w:rPr>
          <w:sz w:val="28"/>
          <w:szCs w:val="28"/>
          <w:lang w:val="ro-RO"/>
        </w:rPr>
        <w:t xml:space="preserve"> și activitatea judecătorului de instrucție</w:t>
      </w:r>
    </w:p>
    <w:bookmarkEnd w:id="6"/>
    <w:p w:rsidR="001567E4" w:rsidRPr="00F26B9C" w:rsidRDefault="001567E4" w:rsidP="00CA7A63">
      <w:pPr>
        <w:pStyle w:val="tt"/>
        <w:tabs>
          <w:tab w:val="left" w:pos="90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0212FE" w:rsidRPr="00F26B9C" w:rsidRDefault="009B7B72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  <w:t>În perioada raportată</w:t>
      </w:r>
      <w:r w:rsidR="00734DD0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 xml:space="preserve">au fost </w:t>
      </w:r>
      <w:r w:rsidR="00C6187C" w:rsidRPr="00F26B9C">
        <w:rPr>
          <w:b w:val="0"/>
          <w:sz w:val="28"/>
          <w:szCs w:val="28"/>
          <w:lang w:val="ro-RO"/>
        </w:rPr>
        <w:t xml:space="preserve">în </w:t>
      </w:r>
      <w:r w:rsidRPr="00F26B9C">
        <w:rPr>
          <w:b w:val="0"/>
          <w:sz w:val="28"/>
          <w:szCs w:val="28"/>
          <w:lang w:val="ro-RO"/>
        </w:rPr>
        <w:t xml:space="preserve">total soluționate </w:t>
      </w:r>
      <w:r w:rsidR="00A60632">
        <w:rPr>
          <w:b w:val="0"/>
          <w:sz w:val="28"/>
          <w:szCs w:val="28"/>
          <w:lang w:val="ro-RO"/>
        </w:rPr>
        <w:t>1090</w:t>
      </w:r>
      <w:r w:rsidRPr="00F26B9C">
        <w:rPr>
          <w:b w:val="0"/>
          <w:sz w:val="28"/>
          <w:szCs w:val="28"/>
          <w:lang w:val="ro-RO"/>
        </w:rPr>
        <w:t xml:space="preserve"> cauze contravenționale, </w:t>
      </w:r>
      <w:r w:rsidR="002D668D" w:rsidRPr="00F26B9C">
        <w:rPr>
          <w:b w:val="0"/>
          <w:sz w:val="28"/>
          <w:szCs w:val="28"/>
          <w:lang w:val="ro-RO"/>
        </w:rPr>
        <w:t>din</w:t>
      </w:r>
      <w:r w:rsidR="00FE5AB7" w:rsidRPr="00F26B9C">
        <w:rPr>
          <w:b w:val="0"/>
          <w:sz w:val="28"/>
          <w:szCs w:val="28"/>
          <w:lang w:val="ro-RO"/>
        </w:rPr>
        <w:t xml:space="preserve"> </w:t>
      </w:r>
      <w:r w:rsidR="00A60632">
        <w:rPr>
          <w:b w:val="0"/>
          <w:sz w:val="28"/>
          <w:szCs w:val="28"/>
          <w:lang w:val="ro-RO"/>
        </w:rPr>
        <w:t>1457</w:t>
      </w:r>
      <w:r w:rsidR="00FE5AB7" w:rsidRPr="00F26B9C">
        <w:rPr>
          <w:b w:val="0"/>
          <w:sz w:val="28"/>
          <w:szCs w:val="28"/>
          <w:lang w:val="ro-RO"/>
        </w:rPr>
        <w:t xml:space="preserve"> parvenite.</w:t>
      </w:r>
    </w:p>
    <w:p w:rsidR="00FE5AB7" w:rsidRPr="00F26B9C" w:rsidRDefault="00FE5AB7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  <w:t xml:space="preserve">Restanța la </w:t>
      </w:r>
      <w:r w:rsidR="00557F4F" w:rsidRPr="00F26B9C">
        <w:rPr>
          <w:b w:val="0"/>
          <w:sz w:val="28"/>
          <w:szCs w:val="28"/>
          <w:lang w:val="ro-RO"/>
        </w:rPr>
        <w:t>sfârșitul</w:t>
      </w:r>
      <w:r w:rsidRPr="00F26B9C">
        <w:rPr>
          <w:b w:val="0"/>
          <w:sz w:val="28"/>
          <w:szCs w:val="28"/>
          <w:lang w:val="ro-RO"/>
        </w:rPr>
        <w:t xml:space="preserve"> perioadei raportate rămânând </w:t>
      </w:r>
      <w:r w:rsidR="00A60632">
        <w:rPr>
          <w:b w:val="0"/>
          <w:sz w:val="28"/>
          <w:szCs w:val="28"/>
          <w:lang w:val="ro-RO"/>
        </w:rPr>
        <w:t>1749</w:t>
      </w:r>
      <w:r w:rsidR="00203F74" w:rsidRPr="00F26B9C">
        <w:rPr>
          <w:b w:val="0"/>
          <w:sz w:val="28"/>
          <w:szCs w:val="28"/>
          <w:lang w:val="ro-RO"/>
        </w:rPr>
        <w:t xml:space="preserve"> dosare</w:t>
      </w:r>
      <w:r w:rsidRPr="00F26B9C">
        <w:rPr>
          <w:b w:val="0"/>
          <w:sz w:val="28"/>
          <w:szCs w:val="28"/>
          <w:lang w:val="ro-RO"/>
        </w:rPr>
        <w:t>.</w:t>
      </w:r>
    </w:p>
    <w:p w:rsidR="00A2769E" w:rsidRPr="00F26B9C" w:rsidRDefault="00A2769E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A2769E" w:rsidRPr="00F26B9C" w:rsidRDefault="00A2769E" w:rsidP="00A2769E">
      <w:pPr>
        <w:pStyle w:val="tt"/>
        <w:tabs>
          <w:tab w:val="left" w:pos="709"/>
        </w:tabs>
        <w:ind w:firstLine="0"/>
        <w:jc w:val="both"/>
        <w:rPr>
          <w:b w:val="0"/>
          <w:color w:val="000000" w:themeColor="text1"/>
          <w:sz w:val="28"/>
          <w:szCs w:val="28"/>
          <w:lang w:val="ro-RO"/>
        </w:rPr>
      </w:pPr>
      <w:r w:rsidRPr="00F26B9C">
        <w:rPr>
          <w:b w:val="0"/>
          <w:color w:val="000000" w:themeColor="text1"/>
          <w:sz w:val="28"/>
          <w:szCs w:val="28"/>
          <w:lang w:val="ro-RO"/>
        </w:rPr>
        <w:t xml:space="preserve">          În privința persoanelor fizice, din </w:t>
      </w:r>
      <w:r w:rsidR="00A60632">
        <w:rPr>
          <w:b w:val="0"/>
          <w:color w:val="000000" w:themeColor="text1"/>
          <w:sz w:val="28"/>
          <w:szCs w:val="28"/>
          <w:lang w:val="ro-RO"/>
        </w:rPr>
        <w:t>1411</w:t>
      </w:r>
      <w:r w:rsidRPr="00F26B9C">
        <w:rPr>
          <w:b w:val="0"/>
          <w:color w:val="000000" w:themeColor="text1"/>
          <w:sz w:val="28"/>
          <w:szCs w:val="28"/>
          <w:lang w:val="ro-RO"/>
        </w:rPr>
        <w:t xml:space="preserve"> cauze parvenite, </w:t>
      </w:r>
      <w:r w:rsidR="00A60632">
        <w:rPr>
          <w:b w:val="0"/>
          <w:color w:val="000000" w:themeColor="text1"/>
          <w:sz w:val="28"/>
          <w:szCs w:val="28"/>
          <w:lang w:val="ro-RO"/>
        </w:rPr>
        <w:t>31</w:t>
      </w:r>
      <w:r w:rsidRPr="00F26B9C">
        <w:rPr>
          <w:b w:val="0"/>
          <w:color w:val="000000" w:themeColor="text1"/>
          <w:sz w:val="28"/>
          <w:szCs w:val="28"/>
          <w:lang w:val="ro-RO"/>
        </w:rPr>
        <w:t xml:space="preserve"> au fost remise conform competenței, iar soluționate </w:t>
      </w:r>
      <w:r w:rsidR="00A60632">
        <w:rPr>
          <w:b w:val="0"/>
          <w:color w:val="000000" w:themeColor="text1"/>
          <w:sz w:val="28"/>
          <w:szCs w:val="28"/>
          <w:lang w:val="ro-RO"/>
        </w:rPr>
        <w:t>1201</w:t>
      </w:r>
      <w:r w:rsidRPr="00F26B9C">
        <w:rPr>
          <w:b w:val="0"/>
          <w:color w:val="000000" w:themeColor="text1"/>
          <w:sz w:val="28"/>
          <w:szCs w:val="28"/>
          <w:lang w:val="ro-RO"/>
        </w:rPr>
        <w:t xml:space="preserve"> de cauze cu:</w:t>
      </w:r>
    </w:p>
    <w:p w:rsidR="00A2769E" w:rsidRPr="00F26B9C" w:rsidRDefault="00A2769E" w:rsidP="00A2769E">
      <w:pPr>
        <w:pStyle w:val="tt"/>
        <w:numPr>
          <w:ilvl w:val="0"/>
          <w:numId w:val="21"/>
        </w:numPr>
        <w:tabs>
          <w:tab w:val="left" w:pos="709"/>
        </w:tabs>
        <w:ind w:left="709" w:hanging="142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aplicarea amenzii  –  în </w:t>
      </w:r>
      <w:r w:rsidR="00A60632">
        <w:rPr>
          <w:b w:val="0"/>
          <w:sz w:val="28"/>
          <w:szCs w:val="28"/>
          <w:lang w:val="ro-RO"/>
        </w:rPr>
        <w:t>695</w:t>
      </w:r>
      <w:r w:rsidRPr="00F26B9C">
        <w:rPr>
          <w:b w:val="0"/>
          <w:sz w:val="28"/>
          <w:szCs w:val="28"/>
          <w:lang w:val="ro-RO"/>
        </w:rPr>
        <w:t xml:space="preserve"> de cauze (suma amenzilor aplicate constituind suma totală de </w:t>
      </w:r>
      <w:r w:rsidR="00A60632">
        <w:rPr>
          <w:b w:val="0"/>
          <w:sz w:val="28"/>
          <w:szCs w:val="28"/>
          <w:lang w:val="ro-RO"/>
        </w:rPr>
        <w:t>2104050</w:t>
      </w:r>
      <w:r w:rsidRPr="00F26B9C">
        <w:rPr>
          <w:b w:val="0"/>
          <w:sz w:val="28"/>
          <w:szCs w:val="28"/>
          <w:lang w:val="ro-RO"/>
        </w:rPr>
        <w:t xml:space="preserve"> lei, fiind încasate în sumă totală de </w:t>
      </w:r>
      <w:r w:rsidR="00A60632">
        <w:rPr>
          <w:b w:val="0"/>
          <w:sz w:val="28"/>
          <w:szCs w:val="28"/>
          <w:lang w:val="ro-RO"/>
        </w:rPr>
        <w:t xml:space="preserve">207780 </w:t>
      </w:r>
      <w:r w:rsidRPr="00F26B9C">
        <w:rPr>
          <w:b w:val="0"/>
          <w:sz w:val="28"/>
          <w:szCs w:val="28"/>
          <w:lang w:val="ro-RO"/>
        </w:rPr>
        <w:t>lei);</w:t>
      </w:r>
    </w:p>
    <w:p w:rsidR="00A2769E" w:rsidRPr="00F26B9C" w:rsidRDefault="00A2769E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aplicarea arestului contravențional – în </w:t>
      </w:r>
      <w:r w:rsidR="00A60632">
        <w:rPr>
          <w:b w:val="0"/>
          <w:sz w:val="28"/>
          <w:szCs w:val="28"/>
          <w:lang w:val="ro-RO"/>
        </w:rPr>
        <w:t>0</w:t>
      </w:r>
      <w:r w:rsidRPr="00F26B9C">
        <w:rPr>
          <w:b w:val="0"/>
          <w:sz w:val="28"/>
          <w:szCs w:val="28"/>
          <w:lang w:val="ro-RO"/>
        </w:rPr>
        <w:t xml:space="preserve"> cauze;</w:t>
      </w:r>
    </w:p>
    <w:p w:rsidR="00A2769E" w:rsidRPr="00F26B9C" w:rsidRDefault="00A2769E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muncă neremunerată în folosul comunității – în </w:t>
      </w:r>
      <w:r w:rsidR="00A60632">
        <w:rPr>
          <w:b w:val="0"/>
          <w:sz w:val="28"/>
          <w:szCs w:val="28"/>
          <w:lang w:val="ro-RO"/>
        </w:rPr>
        <w:t>55</w:t>
      </w:r>
      <w:r w:rsidRPr="00F26B9C">
        <w:rPr>
          <w:b w:val="0"/>
          <w:sz w:val="28"/>
          <w:szCs w:val="28"/>
          <w:lang w:val="ro-RO"/>
        </w:rPr>
        <w:t xml:space="preserve"> de cauze;</w:t>
      </w:r>
    </w:p>
    <w:p w:rsidR="00A2769E" w:rsidRPr="00F26B9C" w:rsidRDefault="00A2769E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încetarea procesului – în </w:t>
      </w:r>
      <w:r w:rsidR="00A60632">
        <w:rPr>
          <w:b w:val="0"/>
          <w:sz w:val="28"/>
          <w:szCs w:val="28"/>
          <w:lang w:val="ro-RO"/>
        </w:rPr>
        <w:t>451</w:t>
      </w:r>
      <w:r w:rsidRPr="00F26B9C">
        <w:rPr>
          <w:b w:val="0"/>
          <w:sz w:val="28"/>
          <w:szCs w:val="28"/>
          <w:lang w:val="ro-RO"/>
        </w:rPr>
        <w:t xml:space="preserve"> cauze.</w:t>
      </w:r>
    </w:p>
    <w:p w:rsidR="00A2769E" w:rsidRPr="00F26B9C" w:rsidRDefault="00A2769E" w:rsidP="00A2769E">
      <w:pPr>
        <w:pStyle w:val="tt"/>
        <w:tabs>
          <w:tab w:val="left" w:pos="709"/>
        </w:tabs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Astfel, la sfârșitul perioadei raportate au rămas nesoluționate </w:t>
      </w:r>
      <w:r w:rsidR="00A60632">
        <w:rPr>
          <w:b w:val="0"/>
          <w:sz w:val="28"/>
          <w:szCs w:val="28"/>
          <w:lang w:val="ro-RO"/>
        </w:rPr>
        <w:t>1658</w:t>
      </w:r>
      <w:r w:rsidRPr="00F26B9C">
        <w:rPr>
          <w:b w:val="0"/>
          <w:sz w:val="28"/>
          <w:szCs w:val="28"/>
          <w:lang w:val="ro-RO"/>
        </w:rPr>
        <w:t xml:space="preserve"> de cauze.</w:t>
      </w:r>
    </w:p>
    <w:p w:rsidR="00FE5AB7" w:rsidRPr="00F26B9C" w:rsidRDefault="00FE5AB7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B26C8B" w:rsidRPr="00F26B9C" w:rsidRDefault="00FE5AB7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Pr="00F26B9C">
        <w:rPr>
          <w:b w:val="0"/>
          <w:color w:val="000000" w:themeColor="text1"/>
          <w:sz w:val="28"/>
          <w:szCs w:val="28"/>
          <w:lang w:val="ro-RO"/>
        </w:rPr>
        <w:t>În privința persoanelor juridice</w:t>
      </w:r>
      <w:r w:rsidR="00734DD0" w:rsidRPr="00F26B9C">
        <w:rPr>
          <w:b w:val="0"/>
          <w:color w:val="000000" w:themeColor="text1"/>
          <w:sz w:val="28"/>
          <w:szCs w:val="28"/>
          <w:lang w:val="ro-RO"/>
        </w:rPr>
        <w:t>,</w:t>
      </w:r>
      <w:r w:rsidR="00D15B38" w:rsidRPr="00F26B9C">
        <w:rPr>
          <w:b w:val="0"/>
          <w:color w:val="000000" w:themeColor="text1"/>
          <w:sz w:val="28"/>
          <w:szCs w:val="28"/>
          <w:lang w:val="ro-RO"/>
        </w:rPr>
        <w:t xml:space="preserve"> din </w:t>
      </w:r>
      <w:r w:rsidR="00383FCF">
        <w:rPr>
          <w:b w:val="0"/>
          <w:color w:val="000000" w:themeColor="text1"/>
          <w:sz w:val="28"/>
          <w:szCs w:val="28"/>
          <w:lang w:val="ro-RO"/>
        </w:rPr>
        <w:t>64</w:t>
      </w:r>
      <w:r w:rsidR="00D15B38" w:rsidRPr="00F26B9C">
        <w:rPr>
          <w:b w:val="0"/>
          <w:color w:val="000000" w:themeColor="text1"/>
          <w:sz w:val="28"/>
          <w:szCs w:val="28"/>
          <w:lang w:val="ro-RO"/>
        </w:rPr>
        <w:t xml:space="preserve"> cauze parvenite</w:t>
      </w:r>
      <w:r w:rsidR="004D7D1E" w:rsidRPr="00F26B9C">
        <w:rPr>
          <w:b w:val="0"/>
          <w:color w:val="000000" w:themeColor="text1"/>
          <w:sz w:val="28"/>
          <w:szCs w:val="28"/>
          <w:lang w:val="ro-RO"/>
        </w:rPr>
        <w:t xml:space="preserve">, </w:t>
      </w:r>
      <w:r w:rsidR="00383FCF">
        <w:rPr>
          <w:b w:val="0"/>
          <w:color w:val="000000" w:themeColor="text1"/>
          <w:sz w:val="28"/>
          <w:szCs w:val="28"/>
          <w:lang w:val="ro-RO"/>
        </w:rPr>
        <w:t>2</w:t>
      </w:r>
      <w:r w:rsidR="004D7D1E" w:rsidRPr="00F26B9C">
        <w:rPr>
          <w:b w:val="0"/>
          <w:color w:val="000000" w:themeColor="text1"/>
          <w:sz w:val="28"/>
          <w:szCs w:val="28"/>
          <w:lang w:val="ro-RO"/>
        </w:rPr>
        <w:t xml:space="preserve"> au fost remise conform competenței, iar</w:t>
      </w:r>
      <w:r w:rsidRPr="00F26B9C">
        <w:rPr>
          <w:b w:val="0"/>
          <w:color w:val="000000" w:themeColor="text1"/>
          <w:sz w:val="28"/>
          <w:szCs w:val="28"/>
          <w:lang w:val="ro-RO"/>
        </w:rPr>
        <w:t xml:space="preserve"> </w:t>
      </w:r>
      <w:r w:rsidR="004D7D1E" w:rsidRPr="00F26B9C">
        <w:rPr>
          <w:b w:val="0"/>
          <w:color w:val="000000" w:themeColor="text1"/>
          <w:sz w:val="28"/>
          <w:szCs w:val="28"/>
          <w:lang w:val="ro-RO"/>
        </w:rPr>
        <w:t>soluționate</w:t>
      </w:r>
      <w:r w:rsidR="00477178" w:rsidRPr="00F26B9C">
        <w:rPr>
          <w:b w:val="0"/>
          <w:color w:val="000000" w:themeColor="text1"/>
          <w:sz w:val="28"/>
          <w:szCs w:val="28"/>
          <w:lang w:val="ro-RO"/>
        </w:rPr>
        <w:t xml:space="preserve"> 96</w:t>
      </w:r>
      <w:r w:rsidR="00A2769E" w:rsidRPr="00F26B9C">
        <w:rPr>
          <w:b w:val="0"/>
          <w:color w:val="000000" w:themeColor="text1"/>
          <w:sz w:val="28"/>
          <w:szCs w:val="28"/>
          <w:lang w:val="ro-RO"/>
        </w:rPr>
        <w:t xml:space="preserve"> de</w:t>
      </w:r>
      <w:r w:rsidR="00477178" w:rsidRPr="00F26B9C">
        <w:rPr>
          <w:b w:val="0"/>
          <w:color w:val="000000" w:themeColor="text1"/>
          <w:sz w:val="28"/>
          <w:szCs w:val="28"/>
          <w:lang w:val="ro-RO"/>
        </w:rPr>
        <w:t xml:space="preserve"> cauze</w:t>
      </w:r>
      <w:r w:rsidR="00734DD0" w:rsidRPr="00F26B9C">
        <w:rPr>
          <w:b w:val="0"/>
          <w:color w:val="000000" w:themeColor="text1"/>
          <w:sz w:val="28"/>
          <w:szCs w:val="28"/>
          <w:lang w:val="ro-RO"/>
        </w:rPr>
        <w:t xml:space="preserve"> cu:</w:t>
      </w:r>
    </w:p>
    <w:p w:rsidR="00D15B38" w:rsidRPr="00F26B9C" w:rsidRDefault="00734DD0" w:rsidP="00B26C8B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aplicarea amenzii</w:t>
      </w:r>
      <w:r w:rsidR="00D15B38" w:rsidRPr="00F26B9C">
        <w:rPr>
          <w:b w:val="0"/>
          <w:sz w:val="28"/>
          <w:szCs w:val="28"/>
          <w:lang w:val="ro-RO"/>
        </w:rPr>
        <w:t xml:space="preserve">  –</w:t>
      </w:r>
      <w:r w:rsidR="00B26C8B" w:rsidRPr="00F26B9C">
        <w:rPr>
          <w:b w:val="0"/>
          <w:sz w:val="28"/>
          <w:szCs w:val="28"/>
          <w:lang w:val="ro-RO"/>
        </w:rPr>
        <w:t xml:space="preserve"> </w:t>
      </w:r>
      <w:r w:rsidR="00D15B38" w:rsidRPr="00F26B9C">
        <w:rPr>
          <w:b w:val="0"/>
          <w:sz w:val="28"/>
          <w:szCs w:val="28"/>
          <w:lang w:val="ro-RO"/>
        </w:rPr>
        <w:t xml:space="preserve"> în </w:t>
      </w:r>
      <w:r w:rsidR="00383FCF">
        <w:rPr>
          <w:b w:val="0"/>
          <w:sz w:val="28"/>
          <w:szCs w:val="28"/>
          <w:lang w:val="ro-RO"/>
        </w:rPr>
        <w:t>53</w:t>
      </w:r>
      <w:r w:rsidRPr="00F26B9C">
        <w:rPr>
          <w:b w:val="0"/>
          <w:sz w:val="28"/>
          <w:szCs w:val="28"/>
          <w:lang w:val="ro-RO"/>
        </w:rPr>
        <w:t xml:space="preserve"> de</w:t>
      </w:r>
      <w:r w:rsidR="00D15B38" w:rsidRPr="00F26B9C">
        <w:rPr>
          <w:b w:val="0"/>
          <w:sz w:val="28"/>
          <w:szCs w:val="28"/>
          <w:lang w:val="ro-RO"/>
        </w:rPr>
        <w:t xml:space="preserve"> cauze</w:t>
      </w:r>
      <w:r w:rsidRPr="00F26B9C">
        <w:rPr>
          <w:b w:val="0"/>
          <w:sz w:val="28"/>
          <w:szCs w:val="28"/>
          <w:lang w:val="ro-RO"/>
        </w:rPr>
        <w:t>;</w:t>
      </w:r>
    </w:p>
    <w:p w:rsidR="00D15B38" w:rsidRDefault="00D15B38" w:rsidP="00D15B38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înceta</w:t>
      </w:r>
      <w:r w:rsidR="00734DD0" w:rsidRPr="00F26B9C">
        <w:rPr>
          <w:b w:val="0"/>
          <w:sz w:val="28"/>
          <w:szCs w:val="28"/>
          <w:lang w:val="ro-RO"/>
        </w:rPr>
        <w:t>rea</w:t>
      </w:r>
      <w:r w:rsidRPr="00F26B9C">
        <w:rPr>
          <w:b w:val="0"/>
          <w:sz w:val="28"/>
          <w:szCs w:val="28"/>
          <w:lang w:val="ro-RO"/>
        </w:rPr>
        <w:t xml:space="preserve"> procesul</w:t>
      </w:r>
      <w:r w:rsidR="00734DD0" w:rsidRPr="00F26B9C">
        <w:rPr>
          <w:b w:val="0"/>
          <w:sz w:val="28"/>
          <w:szCs w:val="28"/>
          <w:lang w:val="ro-RO"/>
        </w:rPr>
        <w:t>ui</w:t>
      </w:r>
      <w:r w:rsidRPr="00F26B9C">
        <w:rPr>
          <w:b w:val="0"/>
          <w:sz w:val="28"/>
          <w:szCs w:val="28"/>
          <w:lang w:val="ro-RO"/>
        </w:rPr>
        <w:t xml:space="preserve"> – </w:t>
      </w:r>
      <w:r w:rsidR="00734DD0" w:rsidRPr="00F26B9C">
        <w:rPr>
          <w:b w:val="0"/>
          <w:sz w:val="28"/>
          <w:szCs w:val="28"/>
          <w:lang w:val="ro-RO"/>
        </w:rPr>
        <w:t>în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383FCF">
        <w:rPr>
          <w:b w:val="0"/>
          <w:sz w:val="28"/>
          <w:szCs w:val="28"/>
          <w:lang w:val="ro-RO"/>
        </w:rPr>
        <w:t>41</w:t>
      </w:r>
      <w:r w:rsidR="00734DD0" w:rsidRPr="00F26B9C">
        <w:rPr>
          <w:b w:val="0"/>
          <w:sz w:val="28"/>
          <w:szCs w:val="28"/>
          <w:lang w:val="ro-RO"/>
        </w:rPr>
        <w:t xml:space="preserve"> de</w:t>
      </w:r>
      <w:r w:rsidRPr="00F26B9C">
        <w:rPr>
          <w:b w:val="0"/>
          <w:sz w:val="28"/>
          <w:szCs w:val="28"/>
          <w:lang w:val="ro-RO"/>
        </w:rPr>
        <w:t xml:space="preserve"> cauze</w:t>
      </w:r>
      <w:r w:rsidR="00383FCF">
        <w:rPr>
          <w:b w:val="0"/>
          <w:sz w:val="28"/>
          <w:szCs w:val="28"/>
          <w:lang w:val="ro-RO"/>
        </w:rPr>
        <w:t>;</w:t>
      </w:r>
    </w:p>
    <w:p w:rsidR="00383FCF" w:rsidRPr="00F26B9C" w:rsidRDefault="00383FCF" w:rsidP="00D15B38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cu aplicarea sancțiunilor complementare – 2.</w:t>
      </w:r>
    </w:p>
    <w:p w:rsidR="00D15B38" w:rsidRPr="00F26B9C" w:rsidRDefault="00734DD0" w:rsidP="00D15B38">
      <w:pPr>
        <w:pStyle w:val="tt"/>
        <w:tabs>
          <w:tab w:val="left" w:pos="709"/>
        </w:tabs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Astfel, </w:t>
      </w:r>
      <w:r w:rsidR="00180924" w:rsidRPr="00F26B9C">
        <w:rPr>
          <w:b w:val="0"/>
          <w:sz w:val="28"/>
          <w:szCs w:val="28"/>
          <w:lang w:val="ro-RO"/>
        </w:rPr>
        <w:t xml:space="preserve">la </w:t>
      </w:r>
      <w:r w:rsidR="00557F4F" w:rsidRPr="00F26B9C">
        <w:rPr>
          <w:b w:val="0"/>
          <w:sz w:val="28"/>
          <w:szCs w:val="28"/>
          <w:lang w:val="ro-RO"/>
        </w:rPr>
        <w:t>sfârșitul</w:t>
      </w:r>
      <w:r w:rsidR="00180924" w:rsidRPr="00F26B9C">
        <w:rPr>
          <w:b w:val="0"/>
          <w:sz w:val="28"/>
          <w:szCs w:val="28"/>
          <w:lang w:val="ro-RO"/>
        </w:rPr>
        <w:t xml:space="preserve"> perioadei raportate</w:t>
      </w:r>
      <w:r w:rsidRPr="00F26B9C">
        <w:rPr>
          <w:b w:val="0"/>
          <w:sz w:val="28"/>
          <w:szCs w:val="28"/>
          <w:lang w:val="ro-RO"/>
        </w:rPr>
        <w:t xml:space="preserve"> au rămas nesoluționate </w:t>
      </w:r>
      <w:r w:rsidR="00383FCF">
        <w:rPr>
          <w:b w:val="0"/>
          <w:sz w:val="28"/>
          <w:szCs w:val="28"/>
          <w:lang w:val="ro-RO"/>
        </w:rPr>
        <w:t>118</w:t>
      </w:r>
      <w:r w:rsidRPr="00F26B9C">
        <w:rPr>
          <w:b w:val="0"/>
          <w:sz w:val="28"/>
          <w:szCs w:val="28"/>
          <w:lang w:val="ro-RO"/>
        </w:rPr>
        <w:t xml:space="preserve"> de cauze</w:t>
      </w:r>
      <w:r w:rsidR="00180924" w:rsidRPr="00F26B9C">
        <w:rPr>
          <w:b w:val="0"/>
          <w:sz w:val="28"/>
          <w:szCs w:val="28"/>
          <w:lang w:val="ro-RO"/>
        </w:rPr>
        <w:t>.</w:t>
      </w:r>
    </w:p>
    <w:p w:rsidR="00212C5A" w:rsidRPr="00F26B9C" w:rsidRDefault="00212C5A" w:rsidP="00D15B38">
      <w:pPr>
        <w:pStyle w:val="tt"/>
        <w:tabs>
          <w:tab w:val="left" w:pos="709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212C5A" w:rsidRPr="00F26B9C" w:rsidRDefault="00212C5A" w:rsidP="00212C5A">
      <w:pPr>
        <w:pStyle w:val="tt"/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Pe parcursul anului au fost depuse </w:t>
      </w:r>
      <w:r w:rsidR="00383FCF">
        <w:rPr>
          <w:b w:val="0"/>
          <w:sz w:val="28"/>
          <w:szCs w:val="28"/>
          <w:lang w:val="ro-RO"/>
        </w:rPr>
        <w:t>2240</w:t>
      </w:r>
      <w:r w:rsidRPr="00F26B9C">
        <w:rPr>
          <w:b w:val="0"/>
          <w:sz w:val="28"/>
          <w:szCs w:val="28"/>
          <w:lang w:val="ro-RO"/>
        </w:rPr>
        <w:t xml:space="preserve"> </w:t>
      </w:r>
      <w:proofErr w:type="spellStart"/>
      <w:r w:rsidRPr="00F26B9C">
        <w:rPr>
          <w:b w:val="0"/>
          <w:sz w:val="28"/>
          <w:szCs w:val="28"/>
          <w:lang w:val="ro-RO"/>
        </w:rPr>
        <w:t>contestaţii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împotriva deciziilor </w:t>
      </w:r>
      <w:proofErr w:type="spellStart"/>
      <w:r w:rsidRPr="00F26B9C">
        <w:rPr>
          <w:b w:val="0"/>
          <w:sz w:val="28"/>
          <w:szCs w:val="28"/>
          <w:lang w:val="ro-RO"/>
        </w:rPr>
        <w:t>autorităţilor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competente să </w:t>
      </w:r>
      <w:proofErr w:type="spellStart"/>
      <w:r w:rsidRPr="00F26B9C">
        <w:rPr>
          <w:b w:val="0"/>
          <w:sz w:val="28"/>
          <w:szCs w:val="28"/>
          <w:lang w:val="ro-RO"/>
        </w:rPr>
        <w:t>soluţioneze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cauzele </w:t>
      </w:r>
      <w:proofErr w:type="spellStart"/>
      <w:r w:rsidRPr="00F26B9C">
        <w:rPr>
          <w:b w:val="0"/>
          <w:sz w:val="28"/>
          <w:szCs w:val="28"/>
          <w:lang w:val="ro-RO"/>
        </w:rPr>
        <w:t>contravenţionale</w:t>
      </w:r>
      <w:proofErr w:type="spellEnd"/>
      <w:r w:rsidRPr="00F26B9C">
        <w:rPr>
          <w:b w:val="0"/>
          <w:sz w:val="28"/>
          <w:szCs w:val="28"/>
          <w:lang w:val="ro-RO"/>
        </w:rPr>
        <w:t>, dintre care:</w:t>
      </w:r>
    </w:p>
    <w:p w:rsidR="00212C5A" w:rsidRPr="00F26B9C" w:rsidRDefault="00212C5A" w:rsidP="00212C5A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retrase – </w:t>
      </w:r>
      <w:r w:rsidR="00383FCF">
        <w:rPr>
          <w:b w:val="0"/>
          <w:sz w:val="28"/>
          <w:szCs w:val="28"/>
          <w:lang w:val="ro-RO"/>
        </w:rPr>
        <w:t>9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DD44E2" w:rsidRPr="00F26B9C">
        <w:rPr>
          <w:b w:val="0"/>
          <w:sz w:val="28"/>
          <w:szCs w:val="28"/>
          <w:lang w:val="ro-RO"/>
        </w:rPr>
        <w:t>contestații</w:t>
      </w:r>
      <w:r w:rsidRPr="00F26B9C">
        <w:rPr>
          <w:b w:val="0"/>
          <w:sz w:val="28"/>
          <w:szCs w:val="28"/>
          <w:lang w:val="ro-RO"/>
        </w:rPr>
        <w:t>,</w:t>
      </w:r>
    </w:p>
    <w:p w:rsidR="00212C5A" w:rsidRPr="00F26B9C" w:rsidRDefault="00212C5A" w:rsidP="00212C5A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expediate după competență – </w:t>
      </w:r>
      <w:r w:rsidR="00383FCF">
        <w:rPr>
          <w:b w:val="0"/>
          <w:sz w:val="28"/>
          <w:szCs w:val="28"/>
          <w:lang w:val="ro-RO"/>
        </w:rPr>
        <w:t>12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DD44E2" w:rsidRPr="00F26B9C">
        <w:rPr>
          <w:b w:val="0"/>
          <w:sz w:val="28"/>
          <w:szCs w:val="28"/>
          <w:lang w:val="ro-RO"/>
        </w:rPr>
        <w:t>contestații</w:t>
      </w:r>
      <w:r w:rsidR="004D7D1E" w:rsidRPr="00F26B9C">
        <w:rPr>
          <w:b w:val="0"/>
          <w:sz w:val="28"/>
          <w:szCs w:val="28"/>
          <w:lang w:val="ro-RO"/>
        </w:rPr>
        <w:t>,</w:t>
      </w:r>
    </w:p>
    <w:p w:rsidR="00A2769E" w:rsidRPr="00F26B9C" w:rsidRDefault="004D7D1E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examinate </w:t>
      </w:r>
      <w:r w:rsidR="00734DD0" w:rsidRPr="00F26B9C">
        <w:rPr>
          <w:b w:val="0"/>
          <w:sz w:val="28"/>
          <w:szCs w:val="28"/>
          <w:lang w:val="ro-RO"/>
        </w:rPr>
        <w:t>în fond</w:t>
      </w:r>
      <w:r w:rsidRPr="00F26B9C">
        <w:rPr>
          <w:b w:val="0"/>
          <w:sz w:val="28"/>
          <w:szCs w:val="28"/>
          <w:lang w:val="ro-RO"/>
        </w:rPr>
        <w:t xml:space="preserve"> – </w:t>
      </w:r>
      <w:r w:rsidR="00383FCF">
        <w:rPr>
          <w:b w:val="0"/>
          <w:sz w:val="28"/>
          <w:szCs w:val="28"/>
          <w:lang w:val="ro-RO"/>
        </w:rPr>
        <w:t>1755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DD44E2" w:rsidRPr="00F26B9C">
        <w:rPr>
          <w:b w:val="0"/>
          <w:sz w:val="28"/>
          <w:szCs w:val="28"/>
          <w:lang w:val="ro-RO"/>
        </w:rPr>
        <w:t>contestații</w:t>
      </w:r>
      <w:r w:rsidR="00A2769E" w:rsidRPr="00F26B9C">
        <w:rPr>
          <w:b w:val="0"/>
          <w:sz w:val="28"/>
          <w:szCs w:val="28"/>
          <w:lang w:val="ro-RO"/>
        </w:rPr>
        <w:t>,</w:t>
      </w:r>
    </w:p>
    <w:p w:rsidR="00A2769E" w:rsidRPr="00F26B9C" w:rsidRDefault="00203F74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c</w:t>
      </w:r>
      <w:r w:rsidR="00DF334B" w:rsidRPr="00F26B9C">
        <w:rPr>
          <w:b w:val="0"/>
          <w:sz w:val="28"/>
          <w:szCs w:val="28"/>
          <w:lang w:val="ro-RO"/>
        </w:rPr>
        <w:t>lasa</w:t>
      </w:r>
      <w:r w:rsidRPr="00F26B9C">
        <w:rPr>
          <w:b w:val="0"/>
          <w:sz w:val="28"/>
          <w:szCs w:val="28"/>
          <w:lang w:val="ro-RO"/>
        </w:rPr>
        <w:t>tă</w:t>
      </w:r>
      <w:r w:rsidR="00DF334B" w:rsidRPr="00F26B9C">
        <w:rPr>
          <w:b w:val="0"/>
          <w:sz w:val="28"/>
          <w:szCs w:val="28"/>
          <w:lang w:val="ro-RO"/>
        </w:rPr>
        <w:t xml:space="preserve"> procedur</w:t>
      </w:r>
      <w:r w:rsidRPr="00F26B9C">
        <w:rPr>
          <w:b w:val="0"/>
          <w:sz w:val="28"/>
          <w:szCs w:val="28"/>
          <w:lang w:val="ro-RO"/>
        </w:rPr>
        <w:t>a</w:t>
      </w:r>
      <w:r w:rsidR="00DF334B" w:rsidRPr="00F26B9C">
        <w:rPr>
          <w:b w:val="0"/>
          <w:sz w:val="28"/>
          <w:szCs w:val="28"/>
          <w:lang w:val="ro-RO"/>
        </w:rPr>
        <w:t xml:space="preserve"> contravențional</w:t>
      </w:r>
      <w:r w:rsidRPr="00F26B9C">
        <w:rPr>
          <w:b w:val="0"/>
          <w:sz w:val="28"/>
          <w:szCs w:val="28"/>
          <w:lang w:val="ro-RO"/>
        </w:rPr>
        <w:t>ă</w:t>
      </w:r>
      <w:r w:rsidR="00DF334B" w:rsidRPr="00F26B9C">
        <w:rPr>
          <w:b w:val="0"/>
          <w:sz w:val="28"/>
          <w:szCs w:val="28"/>
          <w:lang w:val="ro-RO"/>
        </w:rPr>
        <w:t xml:space="preserve"> – </w:t>
      </w:r>
      <w:r w:rsidRPr="00F26B9C">
        <w:rPr>
          <w:b w:val="0"/>
          <w:sz w:val="28"/>
          <w:szCs w:val="28"/>
          <w:lang w:val="ro-RO"/>
        </w:rPr>
        <w:t xml:space="preserve">în </w:t>
      </w:r>
      <w:r w:rsidR="00383FCF">
        <w:rPr>
          <w:b w:val="0"/>
          <w:sz w:val="28"/>
          <w:szCs w:val="28"/>
          <w:lang w:val="ro-RO"/>
        </w:rPr>
        <w:t>857</w:t>
      </w:r>
      <w:r w:rsidR="00DF334B" w:rsidRPr="00F26B9C">
        <w:rPr>
          <w:b w:val="0"/>
          <w:sz w:val="28"/>
          <w:szCs w:val="28"/>
          <w:lang w:val="ro-RO"/>
        </w:rPr>
        <w:t xml:space="preserve"> c</w:t>
      </w:r>
      <w:r w:rsidR="00DD44E2" w:rsidRPr="00F26B9C">
        <w:rPr>
          <w:b w:val="0"/>
          <w:sz w:val="28"/>
          <w:szCs w:val="28"/>
          <w:lang w:val="ro-RO"/>
        </w:rPr>
        <w:t>azuri</w:t>
      </w:r>
      <w:r w:rsidR="00DF334B" w:rsidRPr="00F26B9C">
        <w:rPr>
          <w:b w:val="0"/>
          <w:sz w:val="28"/>
          <w:szCs w:val="28"/>
          <w:lang w:val="ro-RO"/>
        </w:rPr>
        <w:t>,</w:t>
      </w:r>
    </w:p>
    <w:p w:rsidR="00A2769E" w:rsidRPr="00F26B9C" w:rsidRDefault="00203F74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remise</w:t>
      </w:r>
      <w:r w:rsidR="00DF334B" w:rsidRPr="00F26B9C">
        <w:rPr>
          <w:b w:val="0"/>
          <w:sz w:val="28"/>
          <w:szCs w:val="28"/>
          <w:lang w:val="ro-RO"/>
        </w:rPr>
        <w:t xml:space="preserve"> organului, care a întocmit proces</w:t>
      </w:r>
      <w:r w:rsidR="00557F4F" w:rsidRPr="00F26B9C">
        <w:rPr>
          <w:b w:val="0"/>
          <w:sz w:val="28"/>
          <w:szCs w:val="28"/>
          <w:lang w:val="ro-RO"/>
        </w:rPr>
        <w:t>ul-</w:t>
      </w:r>
      <w:r w:rsidR="00DF334B" w:rsidRPr="00F26B9C">
        <w:rPr>
          <w:b w:val="0"/>
          <w:sz w:val="28"/>
          <w:szCs w:val="28"/>
          <w:lang w:val="ro-RO"/>
        </w:rPr>
        <w:t xml:space="preserve">verbal </w:t>
      </w:r>
      <w:r w:rsidR="00557F4F" w:rsidRPr="00F26B9C">
        <w:rPr>
          <w:b w:val="0"/>
          <w:sz w:val="28"/>
          <w:szCs w:val="28"/>
          <w:lang w:val="ro-RO"/>
        </w:rPr>
        <w:t>–</w:t>
      </w:r>
      <w:r w:rsidR="00DF334B" w:rsidRPr="00F26B9C">
        <w:rPr>
          <w:b w:val="0"/>
          <w:sz w:val="28"/>
          <w:szCs w:val="28"/>
          <w:lang w:val="ro-RO"/>
        </w:rPr>
        <w:t xml:space="preserve"> </w:t>
      </w:r>
      <w:r w:rsidR="00383FCF">
        <w:rPr>
          <w:b w:val="0"/>
          <w:sz w:val="28"/>
          <w:szCs w:val="28"/>
          <w:lang w:val="ro-RO"/>
        </w:rPr>
        <w:t>113</w:t>
      </w:r>
      <w:r w:rsidR="00DF334B" w:rsidRPr="00F26B9C">
        <w:rPr>
          <w:b w:val="0"/>
          <w:sz w:val="28"/>
          <w:szCs w:val="28"/>
          <w:lang w:val="ro-RO"/>
        </w:rPr>
        <w:t xml:space="preserve"> cauze,</w:t>
      </w:r>
    </w:p>
    <w:p w:rsidR="00A2769E" w:rsidRPr="00F26B9C" w:rsidRDefault="00DF334B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respinse – </w:t>
      </w:r>
      <w:r w:rsidR="00383FCF">
        <w:rPr>
          <w:b w:val="0"/>
          <w:sz w:val="28"/>
          <w:szCs w:val="28"/>
          <w:lang w:val="ro-RO"/>
        </w:rPr>
        <w:t>765</w:t>
      </w:r>
      <w:r w:rsidRPr="00F26B9C">
        <w:rPr>
          <w:b w:val="0"/>
          <w:sz w:val="28"/>
          <w:szCs w:val="28"/>
          <w:lang w:val="ro-RO"/>
        </w:rPr>
        <w:t xml:space="preserve"> cauze,</w:t>
      </w:r>
    </w:p>
    <w:p w:rsidR="00DF334B" w:rsidRPr="00F26B9C" w:rsidRDefault="00DF334B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sancțiuni modificate – </w:t>
      </w:r>
      <w:r w:rsidR="00383FCF">
        <w:rPr>
          <w:b w:val="0"/>
          <w:sz w:val="28"/>
          <w:szCs w:val="28"/>
          <w:lang w:val="ro-RO"/>
        </w:rPr>
        <w:t>0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A2769E" w:rsidRPr="00F26B9C">
        <w:rPr>
          <w:b w:val="0"/>
          <w:sz w:val="28"/>
          <w:szCs w:val="28"/>
          <w:lang w:val="ro-RO"/>
        </w:rPr>
        <w:t>cazuri</w:t>
      </w:r>
      <w:r w:rsidRPr="00F26B9C">
        <w:rPr>
          <w:b w:val="0"/>
          <w:sz w:val="28"/>
          <w:szCs w:val="28"/>
          <w:lang w:val="ro-RO"/>
        </w:rPr>
        <w:t>.</w:t>
      </w:r>
    </w:p>
    <w:p w:rsidR="001567E4" w:rsidRPr="00F26B9C" w:rsidRDefault="00A2769E" w:rsidP="00A2769E">
      <w:pPr>
        <w:pStyle w:val="tt"/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Restanța constituind – </w:t>
      </w:r>
      <w:r w:rsidR="00383FCF">
        <w:rPr>
          <w:b w:val="0"/>
          <w:sz w:val="28"/>
          <w:szCs w:val="28"/>
          <w:lang w:val="ro-RO"/>
        </w:rPr>
        <w:t>2457</w:t>
      </w:r>
      <w:r w:rsidRPr="00F26B9C">
        <w:rPr>
          <w:b w:val="0"/>
          <w:sz w:val="28"/>
          <w:szCs w:val="28"/>
          <w:lang w:val="ro-RO"/>
        </w:rPr>
        <w:t xml:space="preserve"> cauze.</w:t>
      </w:r>
    </w:p>
    <w:p w:rsidR="00A2769E" w:rsidRPr="00F26B9C" w:rsidRDefault="00A2769E" w:rsidP="00A2769E">
      <w:pPr>
        <w:pStyle w:val="tt"/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</w:p>
    <w:p w:rsidR="001503D8" w:rsidRPr="00F26B9C" w:rsidRDefault="00C86F06" w:rsidP="009115AB">
      <w:pPr>
        <w:pStyle w:val="tt"/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 perioada raportată d</w:t>
      </w:r>
      <w:r w:rsidR="009115AB" w:rsidRPr="00F26B9C">
        <w:rPr>
          <w:b w:val="0"/>
          <w:sz w:val="28"/>
          <w:szCs w:val="28"/>
          <w:lang w:val="ro-RO"/>
        </w:rPr>
        <w:t>e judecătorii de instrucție au fost:</w:t>
      </w:r>
    </w:p>
    <w:p w:rsidR="009115AB" w:rsidRPr="00F26B9C" w:rsidRDefault="009115AB" w:rsidP="009115AB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emise mandate de arest – în privința a </w:t>
      </w:r>
      <w:r w:rsidR="00383FCF">
        <w:rPr>
          <w:b w:val="0"/>
          <w:sz w:val="28"/>
          <w:szCs w:val="28"/>
          <w:lang w:val="ro-RO"/>
        </w:rPr>
        <w:t>330</w:t>
      </w:r>
      <w:r w:rsidRPr="00F26B9C">
        <w:rPr>
          <w:b w:val="0"/>
          <w:sz w:val="28"/>
          <w:szCs w:val="28"/>
          <w:lang w:val="ro-RO"/>
        </w:rPr>
        <w:t xml:space="preserve"> persoane,</w:t>
      </w:r>
    </w:p>
    <w:p w:rsidR="009115AB" w:rsidRPr="00F26B9C" w:rsidRDefault="009115AB" w:rsidP="009115AB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cu prelungire</w:t>
      </w:r>
      <w:r w:rsidR="00907CD4" w:rsidRPr="00F26B9C">
        <w:rPr>
          <w:b w:val="0"/>
          <w:sz w:val="28"/>
          <w:szCs w:val="28"/>
          <w:lang w:val="ro-RO"/>
        </w:rPr>
        <w:t>a</w:t>
      </w:r>
      <w:r w:rsidRPr="00F26B9C">
        <w:rPr>
          <w:b w:val="0"/>
          <w:sz w:val="28"/>
          <w:szCs w:val="28"/>
          <w:lang w:val="ro-RO"/>
        </w:rPr>
        <w:t xml:space="preserve"> arestării preventive – în </w:t>
      </w:r>
      <w:r w:rsidR="00383FCF">
        <w:rPr>
          <w:b w:val="0"/>
          <w:sz w:val="28"/>
          <w:szCs w:val="28"/>
          <w:lang w:val="ro-RO"/>
        </w:rPr>
        <w:t>474</w:t>
      </w:r>
      <w:r w:rsidRPr="00F26B9C">
        <w:rPr>
          <w:b w:val="0"/>
          <w:sz w:val="28"/>
          <w:szCs w:val="28"/>
          <w:lang w:val="ro-RO"/>
        </w:rPr>
        <w:t xml:space="preserve"> cazuri,</w:t>
      </w:r>
    </w:p>
    <w:p w:rsidR="009115AB" w:rsidRPr="00F26B9C" w:rsidRDefault="00D70732" w:rsidP="00024B64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ind w:left="709" w:hanging="142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soluționate </w:t>
      </w:r>
      <w:r w:rsidR="00383FCF">
        <w:rPr>
          <w:b w:val="0"/>
          <w:sz w:val="28"/>
          <w:szCs w:val="28"/>
          <w:lang w:val="ro-RO"/>
        </w:rPr>
        <w:t>7249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024B64" w:rsidRPr="00F26B9C">
        <w:rPr>
          <w:b w:val="0"/>
          <w:sz w:val="28"/>
          <w:szCs w:val="28"/>
          <w:lang w:val="ro-RO"/>
        </w:rPr>
        <w:t xml:space="preserve">de </w:t>
      </w:r>
      <w:r w:rsidRPr="00F26B9C">
        <w:rPr>
          <w:b w:val="0"/>
          <w:sz w:val="28"/>
          <w:szCs w:val="28"/>
          <w:lang w:val="ro-RO"/>
        </w:rPr>
        <w:t xml:space="preserve">demersuri </w:t>
      </w:r>
      <w:r w:rsidR="00024B64" w:rsidRPr="00F26B9C">
        <w:rPr>
          <w:b w:val="0"/>
          <w:sz w:val="28"/>
          <w:szCs w:val="28"/>
          <w:lang w:val="ro-RO"/>
        </w:rPr>
        <w:t>cu privire la</w:t>
      </w:r>
      <w:r w:rsidRPr="00F26B9C">
        <w:rPr>
          <w:b w:val="0"/>
          <w:sz w:val="28"/>
          <w:szCs w:val="28"/>
          <w:lang w:val="ro-RO"/>
        </w:rPr>
        <w:t xml:space="preserve"> autorizarea </w:t>
      </w:r>
      <w:r w:rsidR="004D2D28" w:rsidRPr="00F26B9C">
        <w:rPr>
          <w:b w:val="0"/>
          <w:sz w:val="28"/>
          <w:szCs w:val="28"/>
          <w:lang w:val="ro-RO"/>
        </w:rPr>
        <w:t>efectuării</w:t>
      </w:r>
      <w:r w:rsidR="009115AB" w:rsidRPr="00F26B9C">
        <w:rPr>
          <w:b w:val="0"/>
          <w:sz w:val="28"/>
          <w:szCs w:val="28"/>
          <w:lang w:val="ro-RO"/>
        </w:rPr>
        <w:t xml:space="preserve"> acțiunilor procesuale</w:t>
      </w:r>
      <w:r w:rsidR="00A47AB5" w:rsidRPr="00F26B9C">
        <w:rPr>
          <w:b w:val="0"/>
          <w:sz w:val="28"/>
          <w:szCs w:val="28"/>
          <w:lang w:val="ro-RO"/>
        </w:rPr>
        <w:t>,</w:t>
      </w:r>
    </w:p>
    <w:p w:rsidR="00A47AB5" w:rsidRPr="00F26B9C" w:rsidRDefault="00D70732" w:rsidP="00C21D5D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examinate </w:t>
      </w:r>
      <w:r w:rsidR="00383FCF">
        <w:rPr>
          <w:b w:val="0"/>
          <w:sz w:val="28"/>
          <w:szCs w:val="28"/>
          <w:lang w:val="ro-RO"/>
        </w:rPr>
        <w:t>771</w:t>
      </w:r>
      <w:r w:rsidR="00024B64" w:rsidRPr="00F26B9C">
        <w:rPr>
          <w:b w:val="0"/>
          <w:sz w:val="28"/>
          <w:szCs w:val="28"/>
          <w:lang w:val="ro-RO"/>
        </w:rPr>
        <w:t xml:space="preserve"> de plângeri împotriva </w:t>
      </w:r>
      <w:proofErr w:type="spellStart"/>
      <w:r w:rsidR="00024B64" w:rsidRPr="00F26B9C">
        <w:rPr>
          <w:b w:val="0"/>
          <w:sz w:val="28"/>
          <w:szCs w:val="28"/>
          <w:lang w:val="ro-RO"/>
        </w:rPr>
        <w:t>acţiunilor</w:t>
      </w:r>
      <w:proofErr w:type="spellEnd"/>
      <w:r w:rsidR="00024B64" w:rsidRPr="00F26B9C">
        <w:rPr>
          <w:b w:val="0"/>
          <w:sz w:val="28"/>
          <w:szCs w:val="28"/>
          <w:lang w:val="ro-RO"/>
        </w:rPr>
        <w:t xml:space="preserve"> </w:t>
      </w:r>
      <w:proofErr w:type="spellStart"/>
      <w:r w:rsidR="00024B64" w:rsidRPr="00F26B9C">
        <w:rPr>
          <w:b w:val="0"/>
          <w:sz w:val="28"/>
          <w:szCs w:val="28"/>
          <w:lang w:val="ro-RO"/>
        </w:rPr>
        <w:t>şi</w:t>
      </w:r>
      <w:proofErr w:type="spellEnd"/>
      <w:r w:rsidR="00024B64" w:rsidRPr="00F26B9C">
        <w:rPr>
          <w:b w:val="0"/>
          <w:sz w:val="28"/>
          <w:szCs w:val="28"/>
          <w:lang w:val="ro-RO"/>
        </w:rPr>
        <w:t xml:space="preserve"> actelor ilegale ale organului de urmărire penală </w:t>
      </w:r>
      <w:proofErr w:type="spellStart"/>
      <w:r w:rsidR="00024B64" w:rsidRPr="00F26B9C">
        <w:rPr>
          <w:b w:val="0"/>
          <w:sz w:val="28"/>
          <w:szCs w:val="28"/>
          <w:lang w:val="ro-RO"/>
        </w:rPr>
        <w:t>şi</w:t>
      </w:r>
      <w:proofErr w:type="spellEnd"/>
      <w:r w:rsidR="00024B64" w:rsidRPr="00F26B9C">
        <w:rPr>
          <w:b w:val="0"/>
          <w:sz w:val="28"/>
          <w:szCs w:val="28"/>
          <w:lang w:val="ro-RO"/>
        </w:rPr>
        <w:t xml:space="preserve"> ale organelor care exercită activitatea operativă de investigație</w:t>
      </w:r>
      <w:r w:rsidRPr="00F26B9C">
        <w:rPr>
          <w:b w:val="0"/>
          <w:sz w:val="28"/>
          <w:szCs w:val="28"/>
          <w:lang w:val="ro-RO"/>
        </w:rPr>
        <w:t xml:space="preserve">, din </w:t>
      </w:r>
      <w:r w:rsidR="00383FCF">
        <w:rPr>
          <w:b w:val="0"/>
          <w:sz w:val="28"/>
          <w:szCs w:val="28"/>
          <w:lang w:val="ro-RO"/>
        </w:rPr>
        <w:t>998</w:t>
      </w:r>
      <w:r w:rsidRPr="00F26B9C">
        <w:rPr>
          <w:b w:val="0"/>
          <w:sz w:val="28"/>
          <w:szCs w:val="28"/>
          <w:lang w:val="ro-RO"/>
        </w:rPr>
        <w:t xml:space="preserve"> parvenite</w:t>
      </w:r>
      <w:bookmarkStart w:id="7" w:name="_Hlk47702372"/>
      <w:r w:rsidR="00A47AB5" w:rsidRPr="00F26B9C">
        <w:rPr>
          <w:b w:val="0"/>
          <w:sz w:val="28"/>
          <w:szCs w:val="28"/>
          <w:lang w:val="ro-RO"/>
        </w:rPr>
        <w:t>.</w:t>
      </w:r>
    </w:p>
    <w:bookmarkEnd w:id="7"/>
    <w:p w:rsidR="002952DE" w:rsidRPr="00F26B9C" w:rsidRDefault="002952DE" w:rsidP="00C21D5D">
      <w:pPr>
        <w:pStyle w:val="tt"/>
        <w:tabs>
          <w:tab w:val="left" w:pos="709"/>
          <w:tab w:val="left" w:pos="3750"/>
        </w:tabs>
        <w:ind w:left="927" w:firstLine="0"/>
        <w:jc w:val="both"/>
        <w:rPr>
          <w:b w:val="0"/>
          <w:sz w:val="28"/>
          <w:szCs w:val="28"/>
          <w:lang w:val="ro-RO"/>
        </w:rPr>
      </w:pPr>
    </w:p>
    <w:p w:rsidR="00D25511" w:rsidRPr="00F26B9C" w:rsidRDefault="000B2129" w:rsidP="00396A86">
      <w:pPr>
        <w:pStyle w:val="tt"/>
        <w:tabs>
          <w:tab w:val="left" w:pos="3750"/>
        </w:tabs>
        <w:ind w:left="1422" w:firstLine="0"/>
        <w:rPr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Dosare </w:t>
      </w:r>
      <w:r w:rsidR="00931EFE" w:rsidRPr="00F26B9C">
        <w:rPr>
          <w:sz w:val="28"/>
          <w:szCs w:val="28"/>
          <w:lang w:val="ro-RO"/>
        </w:rPr>
        <w:t xml:space="preserve">în materie </w:t>
      </w:r>
      <w:r w:rsidRPr="00F26B9C">
        <w:rPr>
          <w:sz w:val="28"/>
          <w:szCs w:val="28"/>
          <w:lang w:val="ro-RO"/>
        </w:rPr>
        <w:t>de insolvabilitate</w:t>
      </w:r>
    </w:p>
    <w:p w:rsidR="00D25511" w:rsidRPr="00F26B9C" w:rsidRDefault="00D25511" w:rsidP="00D25511">
      <w:pPr>
        <w:pStyle w:val="tt"/>
        <w:tabs>
          <w:tab w:val="left" w:pos="3750"/>
        </w:tabs>
        <w:ind w:left="1062" w:firstLine="0"/>
        <w:jc w:val="both"/>
        <w:rPr>
          <w:b w:val="0"/>
          <w:sz w:val="28"/>
          <w:szCs w:val="28"/>
          <w:lang w:val="ro-RO"/>
        </w:rPr>
      </w:pPr>
    </w:p>
    <w:p w:rsidR="00F417AF" w:rsidRPr="00F26B9C" w:rsidRDefault="00D25511" w:rsidP="00F417AF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     </w:t>
      </w:r>
      <w:r w:rsidR="00F575FB" w:rsidRPr="00F26B9C">
        <w:rPr>
          <w:b w:val="0"/>
          <w:sz w:val="28"/>
          <w:szCs w:val="28"/>
          <w:lang w:val="ro-RO"/>
        </w:rPr>
        <w:t xml:space="preserve">  </w:t>
      </w:r>
      <w:r w:rsidRPr="00F26B9C">
        <w:rPr>
          <w:b w:val="0"/>
          <w:sz w:val="28"/>
          <w:szCs w:val="28"/>
          <w:lang w:val="ro-RO"/>
        </w:rPr>
        <w:t xml:space="preserve">Pe parcursul </w:t>
      </w:r>
      <w:r w:rsidR="00383FCF">
        <w:rPr>
          <w:b w:val="0"/>
          <w:sz w:val="28"/>
          <w:szCs w:val="28"/>
          <w:lang w:val="ro-RO"/>
        </w:rPr>
        <w:t xml:space="preserve">perioadei </w:t>
      </w:r>
      <w:r w:rsidR="00383FCF" w:rsidRPr="00F26B9C">
        <w:rPr>
          <w:b w:val="0"/>
          <w:sz w:val="28"/>
          <w:szCs w:val="28"/>
          <w:lang w:val="ro-RO"/>
        </w:rPr>
        <w:t xml:space="preserve">01 ianuarie </w:t>
      </w:r>
      <w:r w:rsidR="00383FCF">
        <w:rPr>
          <w:b w:val="0"/>
          <w:sz w:val="28"/>
          <w:szCs w:val="28"/>
          <w:lang w:val="ro-RO"/>
        </w:rPr>
        <w:t>2020</w:t>
      </w:r>
      <w:r w:rsidR="00383FCF" w:rsidRPr="00F26B9C">
        <w:rPr>
          <w:b w:val="0"/>
          <w:sz w:val="28"/>
          <w:szCs w:val="28"/>
          <w:lang w:val="ro-RO"/>
        </w:rPr>
        <w:t xml:space="preserve"> – </w:t>
      </w:r>
      <w:r w:rsidR="00383FCF">
        <w:rPr>
          <w:b w:val="0"/>
          <w:sz w:val="28"/>
          <w:szCs w:val="28"/>
          <w:lang w:val="ro-RO"/>
        </w:rPr>
        <w:t>30</w:t>
      </w:r>
      <w:r w:rsidR="00383FCF" w:rsidRPr="00F26B9C">
        <w:rPr>
          <w:b w:val="0"/>
          <w:sz w:val="28"/>
          <w:szCs w:val="28"/>
          <w:lang w:val="ro-RO"/>
        </w:rPr>
        <w:t xml:space="preserve"> </w:t>
      </w:r>
      <w:r w:rsidR="00383FCF">
        <w:rPr>
          <w:b w:val="0"/>
          <w:sz w:val="28"/>
          <w:szCs w:val="28"/>
          <w:lang w:val="ro-RO"/>
        </w:rPr>
        <w:t>iunie</w:t>
      </w:r>
      <w:r w:rsidR="00383FCF" w:rsidRPr="00F26B9C">
        <w:rPr>
          <w:b w:val="0"/>
          <w:sz w:val="28"/>
          <w:szCs w:val="28"/>
          <w:lang w:val="ro-RO"/>
        </w:rPr>
        <w:t xml:space="preserve"> </w:t>
      </w:r>
      <w:r w:rsidR="00383FCF">
        <w:rPr>
          <w:b w:val="0"/>
          <w:sz w:val="28"/>
          <w:szCs w:val="28"/>
          <w:lang w:val="ro-RO"/>
        </w:rPr>
        <w:t xml:space="preserve">2020 </w:t>
      </w:r>
      <w:r w:rsidRPr="00F26B9C">
        <w:rPr>
          <w:b w:val="0"/>
          <w:sz w:val="28"/>
          <w:szCs w:val="28"/>
          <w:lang w:val="ro-RO"/>
        </w:rPr>
        <w:t>s-au aflat în procedura</w:t>
      </w:r>
      <w:r w:rsidR="00F575FB" w:rsidRPr="00F26B9C">
        <w:rPr>
          <w:b w:val="0"/>
          <w:sz w:val="28"/>
          <w:szCs w:val="28"/>
          <w:lang w:val="ro-RO"/>
        </w:rPr>
        <w:t xml:space="preserve"> Judecătoriei Chișinău în total </w:t>
      </w:r>
      <w:r w:rsidR="00383FCF">
        <w:rPr>
          <w:b w:val="0"/>
          <w:sz w:val="28"/>
          <w:szCs w:val="28"/>
          <w:lang w:val="ro-RO"/>
        </w:rPr>
        <w:t>4600</w:t>
      </w:r>
      <w:r w:rsidR="00F575FB" w:rsidRPr="00F26B9C">
        <w:rPr>
          <w:b w:val="0"/>
          <w:sz w:val="28"/>
          <w:szCs w:val="28"/>
          <w:lang w:val="ro-RO"/>
        </w:rPr>
        <w:t xml:space="preserve"> cauze de insolvabilitate</w:t>
      </w:r>
      <w:r w:rsidR="00F417AF" w:rsidRPr="00F26B9C">
        <w:rPr>
          <w:b w:val="0"/>
          <w:sz w:val="28"/>
          <w:szCs w:val="28"/>
          <w:lang w:val="ro-RO"/>
        </w:rPr>
        <w:t>.</w:t>
      </w:r>
    </w:p>
    <w:p w:rsidR="00F575FB" w:rsidRPr="00F26B9C" w:rsidRDefault="00F417AF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P</w:t>
      </w:r>
      <w:r w:rsidR="00F575FB" w:rsidRPr="00F26B9C">
        <w:rPr>
          <w:b w:val="0"/>
          <w:sz w:val="28"/>
          <w:szCs w:val="28"/>
          <w:lang w:val="ro-RO"/>
        </w:rPr>
        <w:t>arvenite</w:t>
      </w:r>
      <w:r w:rsidRPr="00F26B9C">
        <w:rPr>
          <w:b w:val="0"/>
          <w:sz w:val="28"/>
          <w:szCs w:val="28"/>
          <w:lang w:val="ro-RO"/>
        </w:rPr>
        <w:t xml:space="preserve"> noi</w:t>
      </w:r>
      <w:r w:rsidR="00F575FB" w:rsidRPr="00F26B9C">
        <w:rPr>
          <w:b w:val="0"/>
          <w:sz w:val="28"/>
          <w:szCs w:val="28"/>
          <w:lang w:val="ro-RO"/>
        </w:rPr>
        <w:t xml:space="preserve"> – </w:t>
      </w:r>
      <w:r w:rsidR="00383FCF">
        <w:rPr>
          <w:b w:val="0"/>
          <w:sz w:val="28"/>
          <w:szCs w:val="28"/>
          <w:lang w:val="ro-RO"/>
        </w:rPr>
        <w:t>735</w:t>
      </w:r>
      <w:r w:rsidR="00F575FB" w:rsidRPr="00F26B9C">
        <w:rPr>
          <w:b w:val="0"/>
          <w:sz w:val="28"/>
          <w:szCs w:val="28"/>
          <w:lang w:val="ro-RO"/>
        </w:rPr>
        <w:t xml:space="preserve"> cereri</w:t>
      </w:r>
      <w:r w:rsidR="005F51C7" w:rsidRPr="00F26B9C">
        <w:rPr>
          <w:b w:val="0"/>
          <w:sz w:val="28"/>
          <w:szCs w:val="28"/>
          <w:lang w:val="ro-RO"/>
        </w:rPr>
        <w:t>,</w:t>
      </w:r>
      <w:r w:rsidRPr="00F26B9C">
        <w:rPr>
          <w:b w:val="0"/>
          <w:sz w:val="28"/>
          <w:szCs w:val="28"/>
          <w:lang w:val="ro-RO"/>
        </w:rPr>
        <w:t xml:space="preserve"> </w:t>
      </w:r>
    </w:p>
    <w:p w:rsidR="00F417AF" w:rsidRPr="00F26B9C" w:rsidRDefault="00F417AF" w:rsidP="00F417AF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restituite – </w:t>
      </w:r>
      <w:r w:rsidR="00383FCF">
        <w:rPr>
          <w:b w:val="0"/>
          <w:sz w:val="28"/>
          <w:szCs w:val="28"/>
          <w:lang w:val="ro-RO"/>
        </w:rPr>
        <w:t>173</w:t>
      </w:r>
      <w:r w:rsidRPr="00F26B9C">
        <w:rPr>
          <w:b w:val="0"/>
          <w:sz w:val="28"/>
          <w:szCs w:val="28"/>
          <w:lang w:val="ro-RO"/>
        </w:rPr>
        <w:t xml:space="preserve"> cereri,</w:t>
      </w:r>
    </w:p>
    <w:p w:rsidR="005F51C7" w:rsidRPr="00F26B9C" w:rsidRDefault="005F51C7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cereri prim</w:t>
      </w:r>
      <w:r w:rsidR="00E01B1F" w:rsidRPr="00F26B9C">
        <w:rPr>
          <w:b w:val="0"/>
          <w:sz w:val="28"/>
          <w:szCs w:val="28"/>
          <w:lang w:val="ro-RO"/>
        </w:rPr>
        <w:t>i</w:t>
      </w:r>
      <w:r w:rsidRPr="00F26B9C">
        <w:rPr>
          <w:b w:val="0"/>
          <w:sz w:val="28"/>
          <w:szCs w:val="28"/>
          <w:lang w:val="ro-RO"/>
        </w:rPr>
        <w:t xml:space="preserve">te în procedură – </w:t>
      </w:r>
      <w:r w:rsidR="00383FCF">
        <w:rPr>
          <w:b w:val="0"/>
          <w:sz w:val="28"/>
          <w:szCs w:val="28"/>
          <w:lang w:val="ro-RO"/>
        </w:rPr>
        <w:t>572</w:t>
      </w:r>
      <w:r w:rsidR="004D2D28" w:rsidRPr="00F26B9C">
        <w:rPr>
          <w:b w:val="0"/>
          <w:sz w:val="28"/>
          <w:szCs w:val="28"/>
          <w:lang w:val="ro-RO"/>
        </w:rPr>
        <w:t>.</w:t>
      </w:r>
    </w:p>
    <w:p w:rsidR="00DD757B" w:rsidRPr="00F26B9C" w:rsidRDefault="00DD757B" w:rsidP="00DD757B">
      <w:pPr>
        <w:pStyle w:val="tt"/>
        <w:tabs>
          <w:tab w:val="left" w:pos="3750"/>
        </w:tabs>
        <w:ind w:left="927" w:firstLine="0"/>
        <w:jc w:val="both"/>
        <w:rPr>
          <w:b w:val="0"/>
          <w:sz w:val="28"/>
          <w:szCs w:val="28"/>
          <w:lang w:val="ro-RO"/>
        </w:rPr>
      </w:pPr>
    </w:p>
    <w:p w:rsidR="00DD757B" w:rsidRPr="00F26B9C" w:rsidRDefault="00DD757B" w:rsidP="00DD757B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Din </w:t>
      </w:r>
      <w:r w:rsidR="00383FCF">
        <w:rPr>
          <w:b w:val="0"/>
          <w:sz w:val="28"/>
          <w:szCs w:val="28"/>
          <w:lang w:val="ro-RO"/>
        </w:rPr>
        <w:t>855</w:t>
      </w:r>
      <w:r w:rsidRPr="00F26B9C">
        <w:rPr>
          <w:b w:val="0"/>
          <w:sz w:val="28"/>
          <w:szCs w:val="28"/>
          <w:lang w:val="ro-RO"/>
        </w:rPr>
        <w:t xml:space="preserve"> dosare încheiate au fost:</w:t>
      </w:r>
    </w:p>
    <w:p w:rsidR="00F575FB" w:rsidRPr="00F26B9C" w:rsidRDefault="00F575FB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examinate cu adoptarea </w:t>
      </w:r>
      <w:r w:rsidR="004D2D28" w:rsidRPr="00F26B9C">
        <w:rPr>
          <w:b w:val="0"/>
          <w:sz w:val="28"/>
          <w:szCs w:val="28"/>
          <w:lang w:val="ro-RO"/>
        </w:rPr>
        <w:t>hotărârii</w:t>
      </w:r>
      <w:r w:rsidRPr="00F26B9C">
        <w:rPr>
          <w:b w:val="0"/>
          <w:sz w:val="28"/>
          <w:szCs w:val="28"/>
          <w:lang w:val="ro-RO"/>
        </w:rPr>
        <w:t xml:space="preserve"> – </w:t>
      </w:r>
      <w:r w:rsidR="00383FCF">
        <w:rPr>
          <w:b w:val="0"/>
          <w:sz w:val="28"/>
          <w:szCs w:val="28"/>
          <w:lang w:val="ro-RO"/>
        </w:rPr>
        <w:t>494</w:t>
      </w:r>
      <w:r w:rsidRPr="00F26B9C">
        <w:rPr>
          <w:b w:val="0"/>
          <w:sz w:val="28"/>
          <w:szCs w:val="28"/>
          <w:lang w:val="ro-RO"/>
        </w:rPr>
        <w:t xml:space="preserve"> cauze,</w:t>
      </w:r>
    </w:p>
    <w:p w:rsidR="00F575FB" w:rsidRPr="00F26B9C" w:rsidRDefault="00F575FB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scoase de pe rol – </w:t>
      </w:r>
      <w:r w:rsidR="00383FCF">
        <w:rPr>
          <w:b w:val="0"/>
          <w:sz w:val="28"/>
          <w:szCs w:val="28"/>
          <w:lang w:val="ro-RO"/>
        </w:rPr>
        <w:t>110</w:t>
      </w:r>
      <w:r w:rsidRPr="00F26B9C">
        <w:rPr>
          <w:b w:val="0"/>
          <w:sz w:val="28"/>
          <w:szCs w:val="28"/>
          <w:lang w:val="ro-RO"/>
        </w:rPr>
        <w:t xml:space="preserve"> cereri,</w:t>
      </w:r>
    </w:p>
    <w:p w:rsidR="00F575FB" w:rsidRPr="00F26B9C" w:rsidRDefault="00F575FB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încetat procesu</w:t>
      </w:r>
      <w:r w:rsidR="004D2D28" w:rsidRPr="00F26B9C">
        <w:rPr>
          <w:b w:val="0"/>
          <w:sz w:val="28"/>
          <w:szCs w:val="28"/>
          <w:lang w:val="ro-RO"/>
        </w:rPr>
        <w:t xml:space="preserve">l </w:t>
      </w:r>
      <w:r w:rsidRPr="00F26B9C">
        <w:rPr>
          <w:b w:val="0"/>
          <w:sz w:val="28"/>
          <w:szCs w:val="28"/>
          <w:lang w:val="ro-RO"/>
        </w:rPr>
        <w:t xml:space="preserve"> – în </w:t>
      </w:r>
      <w:r w:rsidR="00383FCF">
        <w:rPr>
          <w:b w:val="0"/>
          <w:sz w:val="28"/>
          <w:szCs w:val="28"/>
          <w:lang w:val="ro-RO"/>
        </w:rPr>
        <w:t>247</w:t>
      </w:r>
      <w:r w:rsidRPr="00F26B9C">
        <w:rPr>
          <w:b w:val="0"/>
          <w:sz w:val="28"/>
          <w:szCs w:val="28"/>
          <w:lang w:val="ro-RO"/>
        </w:rPr>
        <w:t xml:space="preserve"> cauze,</w:t>
      </w:r>
    </w:p>
    <w:p w:rsidR="00F575FB" w:rsidRPr="00F26B9C" w:rsidRDefault="00F575FB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expediate după competență – </w:t>
      </w:r>
      <w:r w:rsidR="00383FCF">
        <w:rPr>
          <w:b w:val="0"/>
          <w:sz w:val="28"/>
          <w:szCs w:val="28"/>
          <w:lang w:val="ro-RO"/>
        </w:rPr>
        <w:t>4</w:t>
      </w:r>
      <w:r w:rsidRPr="00F26B9C">
        <w:rPr>
          <w:b w:val="0"/>
          <w:sz w:val="28"/>
          <w:szCs w:val="28"/>
          <w:lang w:val="ro-RO"/>
        </w:rPr>
        <w:t xml:space="preserve"> cauze</w:t>
      </w:r>
      <w:r w:rsidR="00284394" w:rsidRPr="00F26B9C">
        <w:rPr>
          <w:b w:val="0"/>
          <w:sz w:val="28"/>
          <w:szCs w:val="28"/>
          <w:lang w:val="ro-RO"/>
        </w:rPr>
        <w:t>.</w:t>
      </w:r>
      <w:r w:rsidRPr="00F26B9C">
        <w:rPr>
          <w:b w:val="0"/>
          <w:sz w:val="28"/>
          <w:szCs w:val="28"/>
          <w:lang w:val="ro-RO"/>
        </w:rPr>
        <w:t xml:space="preserve"> </w:t>
      </w:r>
    </w:p>
    <w:p w:rsidR="002B6D6A" w:rsidRDefault="00C21D5D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Cauze pendinte la sfârșitul perioadei raportate constituie </w:t>
      </w:r>
      <w:r w:rsidR="00383FCF">
        <w:rPr>
          <w:b w:val="0"/>
          <w:sz w:val="28"/>
          <w:szCs w:val="28"/>
          <w:lang w:val="ro-RO"/>
        </w:rPr>
        <w:t>3572</w:t>
      </w:r>
      <w:r w:rsidRPr="00F26B9C">
        <w:rPr>
          <w:b w:val="0"/>
          <w:sz w:val="28"/>
          <w:szCs w:val="28"/>
          <w:lang w:val="ro-RO"/>
        </w:rPr>
        <w:t>.</w:t>
      </w: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396A86" w:rsidRDefault="00396A86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931EFE" w:rsidRDefault="00931EFE" w:rsidP="00396A86">
      <w:pPr>
        <w:pStyle w:val="tt"/>
        <w:tabs>
          <w:tab w:val="left" w:pos="3750"/>
        </w:tabs>
        <w:ind w:left="1422" w:firstLine="0"/>
        <w:rPr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>Dosare în materie de contencios administrativ</w:t>
      </w:r>
    </w:p>
    <w:p w:rsidR="00F26B9C" w:rsidRPr="00F26B9C" w:rsidRDefault="00F26B9C" w:rsidP="00396A86">
      <w:pPr>
        <w:pStyle w:val="tt"/>
        <w:tabs>
          <w:tab w:val="left" w:pos="3750"/>
        </w:tabs>
        <w:jc w:val="both"/>
        <w:rPr>
          <w:sz w:val="28"/>
          <w:szCs w:val="28"/>
          <w:lang w:val="ro-RO"/>
        </w:rPr>
      </w:pPr>
    </w:p>
    <w:p w:rsidR="00931EFE" w:rsidRPr="00F26B9C" w:rsidRDefault="00931EFE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tbl>
      <w:tblPr>
        <w:tblStyle w:val="Tabelgril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986"/>
        <w:gridCol w:w="857"/>
        <w:gridCol w:w="1275"/>
        <w:gridCol w:w="992"/>
        <w:gridCol w:w="993"/>
        <w:gridCol w:w="1275"/>
        <w:gridCol w:w="851"/>
        <w:gridCol w:w="709"/>
        <w:gridCol w:w="1134"/>
      </w:tblGrid>
      <w:tr w:rsidR="00CD3C42" w:rsidRPr="00396A86" w:rsidTr="00CD3C42">
        <w:trPr>
          <w:trHeight w:val="975"/>
        </w:trPr>
        <w:tc>
          <w:tcPr>
            <w:tcW w:w="421" w:type="dxa"/>
            <w:vMerge w:val="restart"/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Nr.</w:t>
            </w:r>
          </w:p>
        </w:tc>
        <w:tc>
          <w:tcPr>
            <w:tcW w:w="986" w:type="dxa"/>
            <w:vMerge w:val="restart"/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Restanța cauzelor aflate în procedură la începutul anului </w:t>
            </w:r>
            <w:r w:rsidR="00383FCF">
              <w:rPr>
                <w:b w:val="0"/>
              </w:rPr>
              <w:t>2020</w:t>
            </w:r>
          </w:p>
        </w:tc>
        <w:tc>
          <w:tcPr>
            <w:tcW w:w="857" w:type="dxa"/>
            <w:vMerge w:val="restart"/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Cauze noi</w:t>
            </w:r>
          </w:p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parvenite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Cereri refuzate în primire</w:t>
            </w:r>
          </w:p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D3C42" w:rsidRPr="00F26B9C" w:rsidRDefault="00CD3C42" w:rsidP="00CD3C42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Cauze</w:t>
            </w:r>
          </w:p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încheiate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D3C42" w:rsidRPr="00F26B9C" w:rsidRDefault="00CD3C42" w:rsidP="00CD3C42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În termen mai mult de 2 luni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C42" w:rsidRPr="00F26B9C" w:rsidRDefault="00CD3C42" w:rsidP="00CD3C42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Restanța cauzelor neîncheiate la sf.</w:t>
            </w:r>
            <w:r w:rsidR="00383FCF">
              <w:rPr>
                <w:bCs/>
                <w:szCs w:val="24"/>
              </w:rPr>
              <w:t xml:space="preserve"> lunii iunie 2020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S-au aflat în procedură </w:t>
            </w:r>
          </w:p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mai mult de </w:t>
            </w:r>
          </w:p>
        </w:tc>
      </w:tr>
      <w:tr w:rsidR="00CD3C42" w:rsidRPr="00F26B9C" w:rsidTr="00CD3C42">
        <w:trPr>
          <w:trHeight w:val="94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1 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2 ani</w:t>
            </w:r>
          </w:p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 </w:t>
            </w:r>
          </w:p>
          <w:p w:rsidR="00CD3C42" w:rsidRPr="00F26B9C" w:rsidRDefault="00CD3C42" w:rsidP="00DB6996">
            <w:pPr>
              <w:spacing w:after="200"/>
              <w:ind w:firstLine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3 ani</w:t>
            </w:r>
          </w:p>
        </w:tc>
      </w:tr>
      <w:tr w:rsidR="00CD3C42" w:rsidRPr="00F26B9C" w:rsidTr="00CD3C42">
        <w:tc>
          <w:tcPr>
            <w:tcW w:w="421" w:type="dxa"/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1</w:t>
            </w:r>
          </w:p>
        </w:tc>
        <w:tc>
          <w:tcPr>
            <w:tcW w:w="986" w:type="dxa"/>
          </w:tcPr>
          <w:p w:rsidR="00CD3C42" w:rsidRPr="00F26B9C" w:rsidRDefault="00383FCF" w:rsidP="00DB6996">
            <w:pPr>
              <w:pStyle w:val="tt"/>
              <w:ind w:firstLine="0"/>
            </w:pPr>
            <w:r>
              <w:t>2405</w:t>
            </w:r>
          </w:p>
        </w:tc>
        <w:tc>
          <w:tcPr>
            <w:tcW w:w="857" w:type="dxa"/>
          </w:tcPr>
          <w:p w:rsidR="00CD3C42" w:rsidRPr="00F26B9C" w:rsidRDefault="00383FCF" w:rsidP="00DB6996">
            <w:pPr>
              <w:ind w:firstLine="0"/>
              <w:jc w:val="left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1489</w:t>
            </w:r>
          </w:p>
          <w:p w:rsidR="00CD3C42" w:rsidRPr="00F26B9C" w:rsidRDefault="00CD3C42" w:rsidP="00396A86">
            <w:pPr>
              <w:pStyle w:val="tt"/>
              <w:ind w:firstLine="0"/>
              <w:jc w:val="both"/>
            </w:pPr>
          </w:p>
          <w:p w:rsidR="00CD3C42" w:rsidRPr="00F26B9C" w:rsidRDefault="00CD3C42" w:rsidP="00DB6996">
            <w:pPr>
              <w:pStyle w:val="tt"/>
              <w:ind w:firstLine="0"/>
            </w:pPr>
          </w:p>
          <w:p w:rsidR="00CD3C42" w:rsidRPr="00F26B9C" w:rsidRDefault="00CD3C42" w:rsidP="00DB6996">
            <w:pPr>
              <w:pStyle w:val="tt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D3C42" w:rsidRPr="00F26B9C" w:rsidRDefault="00383FCF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  <w:p w:rsidR="00CD3C42" w:rsidRPr="00F26B9C" w:rsidRDefault="00CD3C42" w:rsidP="00DB6996">
            <w:pPr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CD3C42" w:rsidRPr="00F26B9C" w:rsidRDefault="00383FCF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1233</w:t>
            </w:r>
            <w:r w:rsidR="00CD3C42" w:rsidRPr="00F26B9C">
              <w:rPr>
                <w:b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D3C42" w:rsidRPr="00F26B9C" w:rsidRDefault="00383FCF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D3C42" w:rsidRPr="00F26B9C" w:rsidRDefault="00383FCF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2661</w:t>
            </w:r>
          </w:p>
        </w:tc>
        <w:tc>
          <w:tcPr>
            <w:tcW w:w="851" w:type="dxa"/>
            <w:shd w:val="clear" w:color="auto" w:fill="auto"/>
          </w:tcPr>
          <w:p w:rsidR="00CD3C42" w:rsidRPr="00F26B9C" w:rsidRDefault="00383FCF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3C42" w:rsidRPr="00F26B9C" w:rsidRDefault="00383FCF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3C42" w:rsidRPr="00F26B9C" w:rsidRDefault="00383FCF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931EFE" w:rsidRPr="00F26B9C" w:rsidRDefault="00931EFE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4424B" w:rsidRDefault="00F4424B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2B6D6A" w:rsidRPr="00F26B9C" w:rsidRDefault="00867977" w:rsidP="002B6D6A">
      <w:pPr>
        <w:ind w:right="141" w:firstLine="0"/>
        <w:jc w:val="center"/>
        <w:rPr>
          <w:b/>
          <w:sz w:val="28"/>
          <w:szCs w:val="28"/>
          <w:lang w:val="ro-RO"/>
        </w:rPr>
      </w:pPr>
      <w:bookmarkStart w:id="8" w:name="_GoBack"/>
      <w:bookmarkEnd w:id="8"/>
      <w:r w:rsidRPr="00F26B9C">
        <w:rPr>
          <w:b/>
          <w:sz w:val="28"/>
          <w:szCs w:val="28"/>
          <w:lang w:val="ro-RO"/>
        </w:rPr>
        <w:lastRenderedPageBreak/>
        <w:t>Principalii i</w:t>
      </w:r>
      <w:r w:rsidR="002B6D6A" w:rsidRPr="00F26B9C">
        <w:rPr>
          <w:b/>
          <w:sz w:val="28"/>
          <w:szCs w:val="28"/>
          <w:lang w:val="ro-RO"/>
        </w:rPr>
        <w:t>ndicatori statistici de performanță a activității instanței</w:t>
      </w:r>
      <w:r w:rsidRPr="00F26B9C">
        <w:rPr>
          <w:b/>
          <w:sz w:val="28"/>
          <w:szCs w:val="28"/>
          <w:lang w:val="ro-RO"/>
        </w:rPr>
        <w:t xml:space="preserve"> în </w:t>
      </w:r>
      <w:r w:rsidR="00024B64" w:rsidRPr="00F26B9C">
        <w:rPr>
          <w:b/>
          <w:sz w:val="28"/>
          <w:szCs w:val="28"/>
          <w:lang w:val="ro-RO"/>
        </w:rPr>
        <w:t>următorul</w:t>
      </w:r>
      <w:r w:rsidRPr="00F26B9C">
        <w:rPr>
          <w:b/>
          <w:sz w:val="28"/>
          <w:szCs w:val="28"/>
          <w:lang w:val="ro-RO"/>
        </w:rPr>
        <w:t xml:space="preserve"> tab</w:t>
      </w:r>
      <w:r w:rsidR="00CF2A6A" w:rsidRPr="00F26B9C">
        <w:rPr>
          <w:b/>
          <w:sz w:val="28"/>
          <w:szCs w:val="28"/>
          <w:lang w:val="ro-RO"/>
        </w:rPr>
        <w:t>el</w:t>
      </w:r>
      <w:r w:rsidR="00024B64" w:rsidRPr="00F26B9C">
        <w:rPr>
          <w:b/>
          <w:sz w:val="28"/>
          <w:szCs w:val="28"/>
          <w:lang w:val="ro-RO"/>
        </w:rPr>
        <w:t>:</w:t>
      </w:r>
    </w:p>
    <w:p w:rsidR="00867977" w:rsidRPr="00F26B9C" w:rsidRDefault="00867977" w:rsidP="002B6D6A">
      <w:pPr>
        <w:ind w:right="141" w:firstLine="0"/>
        <w:jc w:val="center"/>
        <w:rPr>
          <w:sz w:val="28"/>
          <w:szCs w:val="28"/>
          <w:lang w:val="ro-RO"/>
        </w:rPr>
      </w:pPr>
    </w:p>
    <w:tbl>
      <w:tblPr>
        <w:tblStyle w:val="Tabelgril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052"/>
        <w:gridCol w:w="1470"/>
        <w:gridCol w:w="1291"/>
        <w:gridCol w:w="1395"/>
        <w:gridCol w:w="1730"/>
      </w:tblGrid>
      <w:tr w:rsidR="002B6D6A" w:rsidRPr="00396A86" w:rsidTr="00311843">
        <w:trPr>
          <w:trHeight w:val="991"/>
        </w:trPr>
        <w:tc>
          <w:tcPr>
            <w:tcW w:w="704" w:type="dxa"/>
          </w:tcPr>
          <w:p w:rsidR="002B6D6A" w:rsidRPr="00F26B9C" w:rsidRDefault="002B6D6A" w:rsidP="002B6D6A">
            <w:pPr>
              <w:ind w:firstLine="0"/>
              <w:rPr>
                <w:rFonts w:ascii="Georgia" w:hAnsi="Georgia"/>
                <w:color w:val="454545"/>
                <w:shd w:val="clear" w:color="auto" w:fill="FFFFFF"/>
              </w:rPr>
            </w:pPr>
            <w:r w:rsidRPr="00F26B9C">
              <w:rPr>
                <w:rFonts w:ascii="Georgia" w:hAnsi="Georgia"/>
                <w:color w:val="454545"/>
                <w:shd w:val="clear" w:color="auto" w:fill="FFFFFF"/>
              </w:rPr>
              <w:t xml:space="preserve">Nr. </w:t>
            </w:r>
          </w:p>
        </w:tc>
        <w:tc>
          <w:tcPr>
            <w:tcW w:w="3611" w:type="dxa"/>
            <w:gridSpan w:val="2"/>
          </w:tcPr>
          <w:p w:rsidR="002B6D6A" w:rsidRPr="00F26B9C" w:rsidRDefault="002B6D6A" w:rsidP="002B6D6A">
            <w:pPr>
              <w:spacing w:after="200"/>
              <w:ind w:firstLine="0"/>
              <w:jc w:val="center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Categoriile</w:t>
            </w:r>
          </w:p>
          <w:p w:rsidR="002B6D6A" w:rsidRPr="00F26B9C" w:rsidRDefault="002B6D6A" w:rsidP="002B6D6A">
            <w:pPr>
              <w:spacing w:after="200"/>
              <w:ind w:firstLine="0"/>
              <w:jc w:val="center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dosarelor</w:t>
            </w:r>
          </w:p>
          <w:p w:rsidR="002B6D6A" w:rsidRPr="00F26B9C" w:rsidRDefault="002B6D6A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:rsidR="002B6D6A" w:rsidRPr="00F26B9C" w:rsidRDefault="003E4F19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Restanța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 xml:space="preserve"> dosare</w:t>
            </w:r>
            <w:r w:rsidRPr="00F26B9C">
              <w:rPr>
                <w:color w:val="454545"/>
                <w:szCs w:val="24"/>
                <w:shd w:val="clear" w:color="auto" w:fill="FFFFFF"/>
              </w:rPr>
              <w:t xml:space="preserve">lor 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>la începutul anului</w:t>
            </w:r>
            <w:r w:rsidRPr="00F26B9C">
              <w:rPr>
                <w:color w:val="454545"/>
                <w:szCs w:val="24"/>
                <w:shd w:val="clear" w:color="auto" w:fill="FFFFFF"/>
              </w:rPr>
              <w:t xml:space="preserve"> </w:t>
            </w:r>
            <w:r w:rsidR="00383FCF">
              <w:rPr>
                <w:color w:val="454545"/>
                <w:szCs w:val="24"/>
                <w:shd w:val="clear" w:color="auto" w:fill="FFFFFF"/>
              </w:rPr>
              <w:t>2020</w:t>
            </w:r>
          </w:p>
        </w:tc>
        <w:tc>
          <w:tcPr>
            <w:tcW w:w="1291" w:type="dxa"/>
          </w:tcPr>
          <w:p w:rsidR="002B6D6A" w:rsidRPr="00F26B9C" w:rsidRDefault="003E4F19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Dosare noi p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 xml:space="preserve">arvenite </w:t>
            </w:r>
          </w:p>
        </w:tc>
        <w:tc>
          <w:tcPr>
            <w:tcW w:w="1395" w:type="dxa"/>
          </w:tcPr>
          <w:p w:rsidR="002B6D6A" w:rsidRPr="00F26B9C" w:rsidRDefault="002B6D6A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Total</w:t>
            </w:r>
          </w:p>
          <w:p w:rsidR="002B6D6A" w:rsidRPr="00F26B9C" w:rsidRDefault="002B6D6A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soluționate</w:t>
            </w:r>
          </w:p>
        </w:tc>
        <w:tc>
          <w:tcPr>
            <w:tcW w:w="1730" w:type="dxa"/>
          </w:tcPr>
          <w:p w:rsidR="002B6D6A" w:rsidRPr="00F26B9C" w:rsidRDefault="003E4F19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Restanța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 xml:space="preserve"> dosare</w:t>
            </w:r>
            <w:r w:rsidRPr="00F26B9C">
              <w:rPr>
                <w:color w:val="454545"/>
                <w:szCs w:val="24"/>
                <w:shd w:val="clear" w:color="auto" w:fill="FFFFFF"/>
              </w:rPr>
              <w:t>lor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 xml:space="preserve"> la sf</w:t>
            </w:r>
            <w:r w:rsidRPr="00F26B9C">
              <w:rPr>
                <w:color w:val="454545"/>
                <w:szCs w:val="24"/>
                <w:shd w:val="clear" w:color="auto" w:fill="FFFFFF"/>
              </w:rPr>
              <w:t>â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>rșitul anului</w:t>
            </w:r>
          </w:p>
        </w:tc>
      </w:tr>
      <w:tr w:rsidR="002B6D6A" w:rsidRPr="00F26B9C" w:rsidTr="002952DE">
        <w:trPr>
          <w:trHeight w:val="180"/>
        </w:trPr>
        <w:tc>
          <w:tcPr>
            <w:tcW w:w="704" w:type="dxa"/>
            <w:vMerge w:val="restart"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  <w:r w:rsidRPr="00F26B9C">
              <w:rPr>
                <w:color w:val="454545"/>
                <w:shd w:val="clear" w:color="auto" w:fill="FFFFFF"/>
              </w:rPr>
              <w:t>1</w:t>
            </w:r>
          </w:p>
        </w:tc>
        <w:tc>
          <w:tcPr>
            <w:tcW w:w="1559" w:type="dxa"/>
            <w:vMerge w:val="restart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Civile</w:t>
            </w: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Cauze civile</w:t>
            </w:r>
          </w:p>
        </w:tc>
        <w:tc>
          <w:tcPr>
            <w:tcW w:w="147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14978</w:t>
            </w:r>
          </w:p>
        </w:tc>
        <w:tc>
          <w:tcPr>
            <w:tcW w:w="1291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10204</w:t>
            </w: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10431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14751</w:t>
            </w:r>
          </w:p>
        </w:tc>
      </w:tr>
      <w:tr w:rsidR="002B6D6A" w:rsidRPr="00F26B9C" w:rsidTr="002952DE">
        <w:trPr>
          <w:trHeight w:val="855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Cauze economice</w:t>
            </w:r>
          </w:p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2301</w:t>
            </w:r>
          </w:p>
        </w:tc>
        <w:tc>
          <w:tcPr>
            <w:tcW w:w="1291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1689</w:t>
            </w:r>
          </w:p>
          <w:p w:rsidR="002B6D6A" w:rsidRPr="00F26B9C" w:rsidRDefault="002B6D6A" w:rsidP="004D2D28">
            <w:pPr>
              <w:ind w:firstLine="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1685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2305</w:t>
            </w:r>
          </w:p>
        </w:tc>
      </w:tr>
      <w:tr w:rsidR="002B6D6A" w:rsidRPr="00F26B9C" w:rsidTr="002952DE">
        <w:trPr>
          <w:trHeight w:val="420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Procedura în ordonanță</w:t>
            </w:r>
          </w:p>
        </w:tc>
        <w:tc>
          <w:tcPr>
            <w:tcW w:w="147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</w:p>
        </w:tc>
        <w:tc>
          <w:tcPr>
            <w:tcW w:w="1291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210</w:t>
            </w:r>
          </w:p>
          <w:p w:rsidR="002B6D6A" w:rsidRPr="00F26B9C" w:rsidRDefault="002B6D6A" w:rsidP="004D2D28">
            <w:pPr>
              <w:ind w:firstLine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224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-</w:t>
            </w:r>
          </w:p>
        </w:tc>
      </w:tr>
      <w:tr w:rsidR="002B6D6A" w:rsidRPr="00F26B9C" w:rsidTr="002952DE">
        <w:trPr>
          <w:trHeight w:val="590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 xml:space="preserve">Revizuirea </w:t>
            </w:r>
            <w:r w:rsidR="004D2D28" w:rsidRPr="00F26B9C">
              <w:rPr>
                <w:szCs w:val="24"/>
                <w:shd w:val="clear" w:color="auto" w:fill="FFFFFF"/>
              </w:rPr>
              <w:t>hotărârilor</w:t>
            </w:r>
            <w:r w:rsidRPr="00F26B9C">
              <w:rPr>
                <w:szCs w:val="24"/>
                <w:shd w:val="clear" w:color="auto" w:fill="FFFFFF"/>
              </w:rPr>
              <w:t xml:space="preserve"> </w:t>
            </w:r>
          </w:p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(civile, cont/</w:t>
            </w:r>
            <w:proofErr w:type="spellStart"/>
            <w:r w:rsidRPr="00F26B9C">
              <w:rPr>
                <w:szCs w:val="24"/>
                <w:shd w:val="clear" w:color="auto" w:fill="FFFFFF"/>
              </w:rPr>
              <w:t>admin</w:t>
            </w:r>
            <w:proofErr w:type="spellEnd"/>
            <w:r w:rsidRPr="00F26B9C">
              <w:rPr>
                <w:szCs w:val="24"/>
                <w:shd w:val="clear" w:color="auto" w:fill="FFFFFF"/>
              </w:rPr>
              <w:t>.)</w:t>
            </w:r>
          </w:p>
        </w:tc>
        <w:tc>
          <w:tcPr>
            <w:tcW w:w="147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67</w:t>
            </w:r>
          </w:p>
        </w:tc>
        <w:tc>
          <w:tcPr>
            <w:tcW w:w="1291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28</w:t>
            </w: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25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70</w:t>
            </w:r>
          </w:p>
        </w:tc>
      </w:tr>
      <w:tr w:rsidR="002B6D6A" w:rsidRPr="00F26B9C" w:rsidTr="002952DE">
        <w:trPr>
          <w:trHeight w:val="594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 xml:space="preserve">Executarea </w:t>
            </w:r>
            <w:r w:rsidR="004D2D28" w:rsidRPr="00F26B9C">
              <w:rPr>
                <w:szCs w:val="24"/>
                <w:shd w:val="clear" w:color="auto" w:fill="FFFFFF"/>
              </w:rPr>
              <w:t>hotărârilor</w:t>
            </w:r>
            <w:r w:rsidRPr="00F26B9C">
              <w:rPr>
                <w:szCs w:val="24"/>
                <w:shd w:val="clear" w:color="auto" w:fill="FFFFFF"/>
              </w:rPr>
              <w:t xml:space="preserve"> cu caracter civil</w:t>
            </w:r>
          </w:p>
        </w:tc>
        <w:tc>
          <w:tcPr>
            <w:tcW w:w="147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786</w:t>
            </w:r>
          </w:p>
        </w:tc>
        <w:tc>
          <w:tcPr>
            <w:tcW w:w="1291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1663</w:t>
            </w: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1939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510</w:t>
            </w:r>
          </w:p>
        </w:tc>
      </w:tr>
      <w:tr w:rsidR="002B6D6A" w:rsidRPr="00F26B9C" w:rsidTr="002952DE">
        <w:trPr>
          <w:trHeight w:val="340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 xml:space="preserve">Contestarea </w:t>
            </w:r>
            <w:r w:rsidR="003E4F19" w:rsidRPr="00F26B9C">
              <w:rPr>
                <w:szCs w:val="24"/>
                <w:shd w:val="clear" w:color="auto" w:fill="FFFFFF"/>
              </w:rPr>
              <w:t>acțiunilor</w:t>
            </w:r>
            <w:r w:rsidRPr="00F26B9C">
              <w:rPr>
                <w:szCs w:val="24"/>
                <w:shd w:val="clear" w:color="auto" w:fill="FFFFFF"/>
              </w:rPr>
              <w:t xml:space="preserve"> </w:t>
            </w:r>
            <w:r w:rsidR="003E4F19" w:rsidRPr="00F26B9C">
              <w:rPr>
                <w:szCs w:val="24"/>
                <w:shd w:val="clear" w:color="auto" w:fill="FFFFFF"/>
              </w:rPr>
              <w:t>executorilor judecătorești</w:t>
            </w:r>
          </w:p>
        </w:tc>
        <w:tc>
          <w:tcPr>
            <w:tcW w:w="147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591</w:t>
            </w:r>
          </w:p>
        </w:tc>
        <w:tc>
          <w:tcPr>
            <w:tcW w:w="1291" w:type="dxa"/>
          </w:tcPr>
          <w:p w:rsidR="00F4424B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639</w:t>
            </w:r>
          </w:p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579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651</w:t>
            </w:r>
          </w:p>
        </w:tc>
      </w:tr>
      <w:tr w:rsidR="002952DE" w:rsidRPr="00F26B9C" w:rsidTr="002952DE">
        <w:trPr>
          <w:trHeight w:val="340"/>
        </w:trPr>
        <w:tc>
          <w:tcPr>
            <w:tcW w:w="704" w:type="dxa"/>
          </w:tcPr>
          <w:p w:rsidR="002952DE" w:rsidRPr="00F26B9C" w:rsidRDefault="002952DE" w:rsidP="002B6D6A">
            <w:pPr>
              <w:ind w:firstLine="0"/>
              <w:rPr>
                <w:color w:val="454545"/>
                <w:shd w:val="clear" w:color="auto" w:fill="FFFFFF"/>
              </w:rPr>
            </w:pPr>
            <w:r w:rsidRPr="00F26B9C">
              <w:rPr>
                <w:color w:val="454545"/>
                <w:shd w:val="clear" w:color="auto" w:fill="FFFFFF"/>
              </w:rPr>
              <w:t>2</w:t>
            </w:r>
            <w:r w:rsidR="0079750E">
              <w:rPr>
                <w:color w:val="454545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2952DE" w:rsidRPr="00F26B9C" w:rsidRDefault="002952DE" w:rsidP="002B6D6A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În materie de insolvabilitate</w:t>
            </w:r>
          </w:p>
        </w:tc>
        <w:tc>
          <w:tcPr>
            <w:tcW w:w="2052" w:type="dxa"/>
            <w:shd w:val="clear" w:color="auto" w:fill="auto"/>
          </w:tcPr>
          <w:p w:rsidR="002952DE" w:rsidRPr="00F26B9C" w:rsidRDefault="002952DE" w:rsidP="002B6D6A">
            <w:pPr>
              <w:ind w:firstLine="0"/>
              <w:rPr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:rsidR="002952DE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3865</w:t>
            </w:r>
          </w:p>
        </w:tc>
        <w:tc>
          <w:tcPr>
            <w:tcW w:w="1291" w:type="dxa"/>
          </w:tcPr>
          <w:p w:rsidR="002952DE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735</w:t>
            </w:r>
          </w:p>
        </w:tc>
        <w:tc>
          <w:tcPr>
            <w:tcW w:w="1395" w:type="dxa"/>
          </w:tcPr>
          <w:p w:rsidR="002952DE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1028</w:t>
            </w:r>
          </w:p>
        </w:tc>
        <w:tc>
          <w:tcPr>
            <w:tcW w:w="1730" w:type="dxa"/>
          </w:tcPr>
          <w:p w:rsidR="002952DE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3572</w:t>
            </w:r>
          </w:p>
        </w:tc>
      </w:tr>
      <w:tr w:rsidR="00AB5E42" w:rsidRPr="00F26B9C" w:rsidTr="002952DE">
        <w:trPr>
          <w:trHeight w:val="340"/>
        </w:trPr>
        <w:tc>
          <w:tcPr>
            <w:tcW w:w="704" w:type="dxa"/>
          </w:tcPr>
          <w:p w:rsidR="00AB5E42" w:rsidRPr="00F26B9C" w:rsidRDefault="00AB5E42" w:rsidP="002B6D6A">
            <w:pPr>
              <w:ind w:firstLine="0"/>
              <w:rPr>
                <w:color w:val="454545"/>
                <w:shd w:val="clear" w:color="auto" w:fill="FFFFFF"/>
              </w:rPr>
            </w:pPr>
            <w:r w:rsidRPr="00F26B9C">
              <w:rPr>
                <w:color w:val="454545"/>
                <w:shd w:val="clear" w:color="auto" w:fill="FFFFFF"/>
              </w:rPr>
              <w:t>3.</w:t>
            </w:r>
          </w:p>
        </w:tc>
        <w:tc>
          <w:tcPr>
            <w:tcW w:w="1559" w:type="dxa"/>
          </w:tcPr>
          <w:p w:rsidR="00AB5E42" w:rsidRPr="00F26B9C" w:rsidRDefault="00AB5E42" w:rsidP="002B6D6A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În materie de contencios administrativ</w:t>
            </w:r>
          </w:p>
        </w:tc>
        <w:tc>
          <w:tcPr>
            <w:tcW w:w="2052" w:type="dxa"/>
            <w:shd w:val="clear" w:color="auto" w:fill="auto"/>
          </w:tcPr>
          <w:p w:rsidR="00AB5E42" w:rsidRPr="00F26B9C" w:rsidRDefault="00AB5E42" w:rsidP="002B6D6A">
            <w:pPr>
              <w:ind w:firstLine="0"/>
              <w:rPr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:rsidR="00AB5E42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2405</w:t>
            </w:r>
          </w:p>
        </w:tc>
        <w:tc>
          <w:tcPr>
            <w:tcW w:w="1291" w:type="dxa"/>
          </w:tcPr>
          <w:p w:rsidR="00AB5E42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1489</w:t>
            </w:r>
          </w:p>
        </w:tc>
        <w:tc>
          <w:tcPr>
            <w:tcW w:w="1395" w:type="dxa"/>
          </w:tcPr>
          <w:p w:rsidR="00AB5E42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1233</w:t>
            </w:r>
          </w:p>
        </w:tc>
        <w:tc>
          <w:tcPr>
            <w:tcW w:w="1730" w:type="dxa"/>
          </w:tcPr>
          <w:p w:rsidR="00AB5E42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2661</w:t>
            </w:r>
          </w:p>
        </w:tc>
      </w:tr>
      <w:tr w:rsidR="002B6D6A" w:rsidRPr="00F26B9C" w:rsidTr="002952DE">
        <w:trPr>
          <w:trHeight w:val="203"/>
        </w:trPr>
        <w:tc>
          <w:tcPr>
            <w:tcW w:w="704" w:type="dxa"/>
            <w:vMerge w:val="restart"/>
          </w:tcPr>
          <w:p w:rsidR="002B6D6A" w:rsidRPr="00F26B9C" w:rsidRDefault="0079750E" w:rsidP="002B6D6A">
            <w:pPr>
              <w:ind w:firstLine="0"/>
              <w:rPr>
                <w:color w:val="454545"/>
                <w:shd w:val="clear" w:color="auto" w:fill="FFFFFF"/>
              </w:rPr>
            </w:pPr>
            <w:r>
              <w:rPr>
                <w:color w:val="454545"/>
                <w:shd w:val="clear" w:color="auto" w:fill="FFFFFF"/>
              </w:rPr>
              <w:t>4.</w:t>
            </w:r>
          </w:p>
        </w:tc>
        <w:tc>
          <w:tcPr>
            <w:tcW w:w="1559" w:type="dxa"/>
            <w:vMerge w:val="restart"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Penale</w:t>
            </w: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Cauze penale</w:t>
            </w:r>
          </w:p>
        </w:tc>
        <w:tc>
          <w:tcPr>
            <w:tcW w:w="147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5395</w:t>
            </w:r>
          </w:p>
        </w:tc>
        <w:tc>
          <w:tcPr>
            <w:tcW w:w="1291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1516</w:t>
            </w: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1416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5495</w:t>
            </w:r>
          </w:p>
        </w:tc>
      </w:tr>
      <w:tr w:rsidR="002B6D6A" w:rsidRPr="00F26B9C" w:rsidTr="002952DE">
        <w:trPr>
          <w:trHeight w:val="252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Persoane juridice</w:t>
            </w:r>
          </w:p>
        </w:tc>
        <w:tc>
          <w:tcPr>
            <w:tcW w:w="147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45</w:t>
            </w:r>
          </w:p>
        </w:tc>
        <w:tc>
          <w:tcPr>
            <w:tcW w:w="1291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</w:t>
            </w: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45</w:t>
            </w:r>
          </w:p>
        </w:tc>
      </w:tr>
      <w:tr w:rsidR="002B6D6A" w:rsidRPr="00F26B9C" w:rsidTr="002952DE">
        <w:trPr>
          <w:trHeight w:val="600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 xml:space="preserve">Revizuirea deciziilor, </w:t>
            </w:r>
            <w:r w:rsidR="004D2D28" w:rsidRPr="00F26B9C">
              <w:rPr>
                <w:szCs w:val="24"/>
                <w:shd w:val="clear" w:color="auto" w:fill="FFFFFF"/>
              </w:rPr>
              <w:t>hotărârilor</w:t>
            </w:r>
          </w:p>
        </w:tc>
        <w:tc>
          <w:tcPr>
            <w:tcW w:w="147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30</w:t>
            </w:r>
          </w:p>
        </w:tc>
        <w:tc>
          <w:tcPr>
            <w:tcW w:w="1291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12</w:t>
            </w: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11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31</w:t>
            </w:r>
          </w:p>
        </w:tc>
      </w:tr>
      <w:tr w:rsidR="002B6D6A" w:rsidRPr="00F26B9C" w:rsidTr="002952DE">
        <w:trPr>
          <w:trHeight w:val="495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Punerea în executare hot/</w:t>
            </w:r>
            <w:proofErr w:type="spellStart"/>
            <w:r w:rsidR="004D2D28" w:rsidRPr="00F26B9C">
              <w:rPr>
                <w:szCs w:val="24"/>
                <w:shd w:val="clear" w:color="auto" w:fill="FFFFFF"/>
              </w:rPr>
              <w:t>j</w:t>
            </w:r>
            <w:r w:rsidRPr="00F26B9C">
              <w:rPr>
                <w:szCs w:val="24"/>
                <w:shd w:val="clear" w:color="auto" w:fill="FFFFFF"/>
              </w:rPr>
              <w:t>udecăt</w:t>
            </w:r>
            <w:proofErr w:type="spellEnd"/>
            <w:r w:rsidRPr="00F26B9C">
              <w:rPr>
                <w:szCs w:val="24"/>
                <w:shd w:val="clear" w:color="auto" w:fill="FFFFFF"/>
              </w:rPr>
              <w:t xml:space="preserve">. </w:t>
            </w:r>
            <w:r w:rsidRPr="00F26B9C">
              <w:rPr>
                <w:sz w:val="20"/>
                <w:shd w:val="clear" w:color="auto" w:fill="FFFFFF"/>
              </w:rPr>
              <w:t>(indice 21)</w:t>
            </w:r>
          </w:p>
        </w:tc>
        <w:tc>
          <w:tcPr>
            <w:tcW w:w="1470" w:type="dxa"/>
          </w:tcPr>
          <w:p w:rsidR="002B6D6A" w:rsidRPr="00F26B9C" w:rsidRDefault="00383FCF" w:rsidP="00F26B9C">
            <w:pPr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344</w:t>
            </w:r>
          </w:p>
        </w:tc>
        <w:tc>
          <w:tcPr>
            <w:tcW w:w="1291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111</w:t>
            </w:r>
          </w:p>
        </w:tc>
        <w:tc>
          <w:tcPr>
            <w:tcW w:w="1395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101</w:t>
            </w:r>
          </w:p>
        </w:tc>
        <w:tc>
          <w:tcPr>
            <w:tcW w:w="1730" w:type="dxa"/>
          </w:tcPr>
          <w:p w:rsidR="002B6D6A" w:rsidRPr="00F26B9C" w:rsidRDefault="00383FCF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354</w:t>
            </w:r>
          </w:p>
        </w:tc>
      </w:tr>
      <w:tr w:rsidR="00F26B9C" w:rsidRPr="00F26B9C" w:rsidTr="002952DE">
        <w:trPr>
          <w:trHeight w:val="270"/>
        </w:trPr>
        <w:tc>
          <w:tcPr>
            <w:tcW w:w="704" w:type="dxa"/>
            <w:vMerge w:val="restart"/>
          </w:tcPr>
          <w:p w:rsidR="00F26B9C" w:rsidRPr="00F26B9C" w:rsidRDefault="0079750E" w:rsidP="00F26B9C">
            <w:pPr>
              <w:ind w:firstLine="0"/>
              <w:rPr>
                <w:color w:val="454545"/>
                <w:shd w:val="clear" w:color="auto" w:fill="FFFFFF"/>
              </w:rPr>
            </w:pPr>
            <w:r>
              <w:rPr>
                <w:color w:val="454545"/>
                <w:shd w:val="clear" w:color="auto" w:fill="FFFFFF"/>
              </w:rPr>
              <w:t>5.</w:t>
            </w:r>
          </w:p>
        </w:tc>
        <w:tc>
          <w:tcPr>
            <w:tcW w:w="1559" w:type="dxa"/>
            <w:vMerge w:val="restart"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Activitatea judecătorului de instrucție</w:t>
            </w: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Mandate de arest</w:t>
            </w:r>
          </w:p>
        </w:tc>
        <w:tc>
          <w:tcPr>
            <w:tcW w:w="1470" w:type="dxa"/>
          </w:tcPr>
          <w:p w:rsidR="00F26B9C" w:rsidRDefault="00383FCF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383FCF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344</w:t>
            </w:r>
          </w:p>
        </w:tc>
        <w:tc>
          <w:tcPr>
            <w:tcW w:w="1395" w:type="dxa"/>
          </w:tcPr>
          <w:p w:rsidR="00F26B9C" w:rsidRPr="00F26B9C" w:rsidRDefault="00383FCF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343</w:t>
            </w:r>
          </w:p>
        </w:tc>
        <w:tc>
          <w:tcPr>
            <w:tcW w:w="1730" w:type="dxa"/>
          </w:tcPr>
          <w:p w:rsidR="00F26B9C" w:rsidRDefault="00383FCF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F26B9C" w:rsidRPr="00F26B9C" w:rsidTr="002952DE">
        <w:trPr>
          <w:trHeight w:val="285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Prelungirea arestului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383FCF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491</w:t>
            </w:r>
          </w:p>
        </w:tc>
        <w:tc>
          <w:tcPr>
            <w:tcW w:w="1395" w:type="dxa"/>
          </w:tcPr>
          <w:p w:rsidR="00F26B9C" w:rsidRPr="00F26B9C" w:rsidRDefault="00383FCF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491</w:t>
            </w:r>
          </w:p>
        </w:tc>
        <w:tc>
          <w:tcPr>
            <w:tcW w:w="173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</w:tr>
      <w:tr w:rsidR="00F26B9C" w:rsidRPr="00F26B9C" w:rsidTr="002952DE">
        <w:trPr>
          <w:trHeight w:val="425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Autorizarea acțiunilor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7249</w:t>
            </w:r>
          </w:p>
        </w:tc>
        <w:tc>
          <w:tcPr>
            <w:tcW w:w="1395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7249</w:t>
            </w:r>
          </w:p>
        </w:tc>
        <w:tc>
          <w:tcPr>
            <w:tcW w:w="173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</w:tr>
      <w:tr w:rsidR="00F26B9C" w:rsidRPr="00F26B9C" w:rsidTr="002952DE">
        <w:trPr>
          <w:trHeight w:val="403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Plângeri</w:t>
            </w:r>
          </w:p>
        </w:tc>
        <w:tc>
          <w:tcPr>
            <w:tcW w:w="1470" w:type="dxa"/>
          </w:tcPr>
          <w:p w:rsidR="00F26B9C" w:rsidRDefault="0079750E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962</w:t>
            </w:r>
          </w:p>
        </w:tc>
        <w:tc>
          <w:tcPr>
            <w:tcW w:w="1291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998</w:t>
            </w:r>
          </w:p>
        </w:tc>
        <w:tc>
          <w:tcPr>
            <w:tcW w:w="1395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820</w:t>
            </w:r>
          </w:p>
        </w:tc>
        <w:tc>
          <w:tcPr>
            <w:tcW w:w="1730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1140</w:t>
            </w:r>
          </w:p>
        </w:tc>
      </w:tr>
      <w:tr w:rsidR="00F26B9C" w:rsidRPr="00F26B9C" w:rsidTr="002952DE">
        <w:trPr>
          <w:trHeight w:val="196"/>
        </w:trPr>
        <w:tc>
          <w:tcPr>
            <w:tcW w:w="704" w:type="dxa"/>
            <w:vMerge w:val="restart"/>
          </w:tcPr>
          <w:p w:rsidR="00F26B9C" w:rsidRPr="00F26B9C" w:rsidRDefault="0079750E" w:rsidP="00F26B9C">
            <w:pPr>
              <w:ind w:firstLine="0"/>
              <w:rPr>
                <w:color w:val="454545"/>
                <w:shd w:val="clear" w:color="auto" w:fill="FFFFFF"/>
              </w:rPr>
            </w:pPr>
            <w:r>
              <w:rPr>
                <w:color w:val="454545"/>
                <w:shd w:val="clear" w:color="auto" w:fill="FFFFFF"/>
              </w:rPr>
              <w:t>6.</w:t>
            </w:r>
          </w:p>
        </w:tc>
        <w:tc>
          <w:tcPr>
            <w:tcW w:w="1559" w:type="dxa"/>
            <w:vMerge w:val="restart"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Contravenționale</w:t>
            </w: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Cauze contravenționale</w:t>
            </w:r>
          </w:p>
        </w:tc>
        <w:tc>
          <w:tcPr>
            <w:tcW w:w="1470" w:type="dxa"/>
          </w:tcPr>
          <w:p w:rsidR="00F26B9C" w:rsidRDefault="0079750E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1382</w:t>
            </w:r>
          </w:p>
        </w:tc>
        <w:tc>
          <w:tcPr>
            <w:tcW w:w="1291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1457</w:t>
            </w:r>
          </w:p>
        </w:tc>
        <w:tc>
          <w:tcPr>
            <w:tcW w:w="1395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1090</w:t>
            </w:r>
          </w:p>
        </w:tc>
        <w:tc>
          <w:tcPr>
            <w:tcW w:w="1730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1749</w:t>
            </w:r>
          </w:p>
        </w:tc>
      </w:tr>
      <w:tr w:rsidR="00F26B9C" w:rsidRPr="00F26B9C" w:rsidTr="002952DE">
        <w:trPr>
          <w:trHeight w:val="375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Alte</w:t>
            </w:r>
          </w:p>
        </w:tc>
        <w:tc>
          <w:tcPr>
            <w:tcW w:w="1470" w:type="dxa"/>
          </w:tcPr>
          <w:p w:rsidR="00F26B9C" w:rsidRDefault="0079750E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2078</w:t>
            </w:r>
          </w:p>
        </w:tc>
        <w:tc>
          <w:tcPr>
            <w:tcW w:w="1291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2590</w:t>
            </w:r>
          </w:p>
        </w:tc>
        <w:tc>
          <w:tcPr>
            <w:tcW w:w="1395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1909</w:t>
            </w:r>
          </w:p>
        </w:tc>
        <w:tc>
          <w:tcPr>
            <w:tcW w:w="1730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2299</w:t>
            </w:r>
          </w:p>
        </w:tc>
      </w:tr>
      <w:tr w:rsidR="00F26B9C" w:rsidRPr="00F26B9C" w:rsidTr="002952DE">
        <w:trPr>
          <w:trHeight w:val="222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Persoane juridice</w:t>
            </w:r>
          </w:p>
        </w:tc>
        <w:tc>
          <w:tcPr>
            <w:tcW w:w="1470" w:type="dxa"/>
          </w:tcPr>
          <w:p w:rsidR="00F26B9C" w:rsidRDefault="0079750E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150</w:t>
            </w:r>
          </w:p>
        </w:tc>
        <w:tc>
          <w:tcPr>
            <w:tcW w:w="1291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64</w:t>
            </w:r>
          </w:p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96</w:t>
            </w:r>
          </w:p>
        </w:tc>
        <w:tc>
          <w:tcPr>
            <w:tcW w:w="1730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118</w:t>
            </w:r>
          </w:p>
        </w:tc>
      </w:tr>
      <w:tr w:rsidR="00F26B9C" w:rsidRPr="00F26B9C" w:rsidTr="002952DE">
        <w:trPr>
          <w:trHeight w:val="270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proofErr w:type="spellStart"/>
            <w:r w:rsidRPr="00F26B9C">
              <w:rPr>
                <w:szCs w:val="24"/>
                <w:shd w:val="clear" w:color="auto" w:fill="FFFFFF"/>
              </w:rPr>
              <w:t>Contestaţii</w:t>
            </w:r>
            <w:proofErr w:type="spellEnd"/>
            <w:r w:rsidRPr="00F26B9C">
              <w:rPr>
                <w:szCs w:val="24"/>
                <w:shd w:val="clear" w:color="auto" w:fill="FFFFFF"/>
              </w:rPr>
              <w:t xml:space="preserve"> împotriva deciziilor autor/comp. să sol. c/</w:t>
            </w:r>
            <w:proofErr w:type="spellStart"/>
            <w:r w:rsidRPr="00F26B9C">
              <w:rPr>
                <w:szCs w:val="24"/>
                <w:shd w:val="clear" w:color="auto" w:fill="FFFFFF"/>
              </w:rPr>
              <w:t>contr</w:t>
            </w:r>
            <w:proofErr w:type="spellEnd"/>
            <w:r w:rsidRPr="00F26B9C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70" w:type="dxa"/>
          </w:tcPr>
          <w:p w:rsidR="00F26B9C" w:rsidRDefault="0079750E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1993</w:t>
            </w:r>
          </w:p>
        </w:tc>
        <w:tc>
          <w:tcPr>
            <w:tcW w:w="1291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2240</w:t>
            </w:r>
          </w:p>
          <w:p w:rsidR="00F26B9C" w:rsidRPr="00F26B9C" w:rsidRDefault="00F26B9C" w:rsidP="00F26B9C">
            <w:pPr>
              <w:ind w:firstLine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1776</w:t>
            </w:r>
          </w:p>
        </w:tc>
        <w:tc>
          <w:tcPr>
            <w:tcW w:w="1730" w:type="dxa"/>
          </w:tcPr>
          <w:p w:rsidR="00F26B9C" w:rsidRPr="00F26B9C" w:rsidRDefault="0079750E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2457</w:t>
            </w:r>
          </w:p>
        </w:tc>
      </w:tr>
      <w:tr w:rsidR="002B6D6A" w:rsidRPr="00F26B9C" w:rsidTr="002B6D6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315" w:type="dxa"/>
            <w:gridSpan w:val="3"/>
          </w:tcPr>
          <w:p w:rsidR="002B6D6A" w:rsidRPr="00F26B9C" w:rsidRDefault="002B6D6A" w:rsidP="002B6D6A">
            <w:pPr>
              <w:pStyle w:val="tt"/>
              <w:ind w:left="-5"/>
              <w:rPr>
                <w:sz w:val="28"/>
                <w:szCs w:val="28"/>
              </w:rPr>
            </w:pPr>
            <w:r w:rsidRPr="00F26B9C">
              <w:rPr>
                <w:sz w:val="28"/>
                <w:szCs w:val="28"/>
              </w:rPr>
              <w:t>Total</w:t>
            </w:r>
          </w:p>
        </w:tc>
        <w:tc>
          <w:tcPr>
            <w:tcW w:w="1470" w:type="dxa"/>
          </w:tcPr>
          <w:p w:rsidR="002B6D6A" w:rsidRPr="00F26B9C" w:rsidRDefault="0079750E" w:rsidP="004D2D28">
            <w:pPr>
              <w:pStyle w:val="tt"/>
              <w:ind w:lef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37386</w:t>
            </w:r>
          </w:p>
        </w:tc>
        <w:tc>
          <w:tcPr>
            <w:tcW w:w="1291" w:type="dxa"/>
          </w:tcPr>
          <w:p w:rsidR="002B6D6A" w:rsidRPr="00F26B9C" w:rsidRDefault="0079750E" w:rsidP="004D2D28">
            <w:pPr>
              <w:pStyle w:val="t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33731</w:t>
            </w:r>
          </w:p>
        </w:tc>
        <w:tc>
          <w:tcPr>
            <w:tcW w:w="1395" w:type="dxa"/>
          </w:tcPr>
          <w:p w:rsidR="002B6D6A" w:rsidRPr="00F26B9C" w:rsidRDefault="0079750E" w:rsidP="004D2D28">
            <w:pPr>
              <w:pStyle w:val="tt"/>
              <w:ind w:lef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32448</w:t>
            </w:r>
          </w:p>
        </w:tc>
        <w:tc>
          <w:tcPr>
            <w:tcW w:w="1730" w:type="dxa"/>
          </w:tcPr>
          <w:p w:rsidR="002B6D6A" w:rsidRPr="00F26B9C" w:rsidRDefault="0079750E" w:rsidP="004D2D28">
            <w:pPr>
              <w:pStyle w:val="t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36139</w:t>
            </w:r>
          </w:p>
        </w:tc>
      </w:tr>
    </w:tbl>
    <w:p w:rsidR="00676A6F" w:rsidRPr="00F26B9C" w:rsidRDefault="00676A6F">
      <w:pPr>
        <w:pStyle w:val="Frspaiere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8E5C2B" w:rsidRPr="00F26B9C" w:rsidRDefault="008E5C2B" w:rsidP="00AB5E42">
      <w:pPr>
        <w:ind w:firstLine="0"/>
        <w:rPr>
          <w:lang w:val="ro-RO"/>
        </w:rPr>
      </w:pPr>
    </w:p>
    <w:p w:rsidR="005547B8" w:rsidRPr="00F26B9C" w:rsidRDefault="005547B8" w:rsidP="008E5C2B">
      <w:pPr>
        <w:rPr>
          <w:lang w:val="ro-RO"/>
        </w:rPr>
      </w:pPr>
    </w:p>
    <w:p w:rsidR="005547B8" w:rsidRPr="00F26B9C" w:rsidRDefault="005547B8" w:rsidP="008E5C2B">
      <w:pPr>
        <w:rPr>
          <w:lang w:val="ro-RO"/>
        </w:rPr>
      </w:pPr>
    </w:p>
    <w:p w:rsidR="005547B8" w:rsidRPr="00F26B9C" w:rsidRDefault="005547B8" w:rsidP="008E5C2B">
      <w:pPr>
        <w:rPr>
          <w:lang w:val="ro-RO"/>
        </w:rPr>
      </w:pPr>
    </w:p>
    <w:p w:rsidR="005547B8" w:rsidRPr="00F26B9C" w:rsidRDefault="005547B8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047D68" w:rsidRPr="00F26B9C" w:rsidRDefault="00047D68" w:rsidP="008E5C2B">
      <w:pPr>
        <w:rPr>
          <w:lang w:val="ro-RO"/>
        </w:rPr>
      </w:pPr>
    </w:p>
    <w:p w:rsidR="00047D68" w:rsidRPr="00F26B9C" w:rsidRDefault="00047D68" w:rsidP="008E5C2B">
      <w:pPr>
        <w:rPr>
          <w:lang w:val="ro-RO"/>
        </w:rPr>
      </w:pPr>
    </w:p>
    <w:p w:rsidR="00A90A23" w:rsidRPr="00F26B9C" w:rsidRDefault="00A90A23" w:rsidP="002240AF">
      <w:pPr>
        <w:ind w:firstLine="0"/>
        <w:rPr>
          <w:rFonts w:ascii="Georgia" w:hAnsi="Georgia"/>
          <w:color w:val="454545"/>
          <w:shd w:val="clear" w:color="auto" w:fill="FFFFFF"/>
          <w:lang w:val="ro-RO"/>
        </w:rPr>
      </w:pPr>
      <w:bookmarkStart w:id="9" w:name="_Hlk47622938"/>
    </w:p>
    <w:p w:rsidR="00D63B49" w:rsidRPr="00F26B9C" w:rsidRDefault="00D63B49" w:rsidP="002240AF">
      <w:pPr>
        <w:ind w:firstLine="0"/>
        <w:rPr>
          <w:rFonts w:ascii="Georgia" w:hAnsi="Georgia"/>
          <w:color w:val="454545"/>
          <w:sz w:val="28"/>
          <w:szCs w:val="28"/>
          <w:shd w:val="clear" w:color="auto" w:fill="FFFFFF"/>
          <w:lang w:val="ro-RO"/>
        </w:rPr>
      </w:pPr>
    </w:p>
    <w:bookmarkEnd w:id="9"/>
    <w:p w:rsidR="00D63B49" w:rsidRPr="00F26B9C" w:rsidRDefault="00D63B49" w:rsidP="002240AF">
      <w:pPr>
        <w:ind w:firstLine="0"/>
        <w:rPr>
          <w:rFonts w:ascii="Georgia" w:hAnsi="Georgia"/>
          <w:color w:val="454545"/>
          <w:shd w:val="clear" w:color="auto" w:fill="FFFFFF"/>
          <w:lang w:val="ro-RO"/>
        </w:rPr>
      </w:pPr>
    </w:p>
    <w:p w:rsidR="00C32AE1" w:rsidRPr="00F26B9C" w:rsidRDefault="00C32AE1" w:rsidP="002240AF">
      <w:pPr>
        <w:ind w:firstLine="0"/>
        <w:rPr>
          <w:sz w:val="28"/>
          <w:szCs w:val="28"/>
          <w:lang w:val="ro-RO"/>
        </w:rPr>
      </w:pPr>
    </w:p>
    <w:p w:rsidR="00C8068A" w:rsidRPr="00F26B9C" w:rsidRDefault="00C8068A" w:rsidP="002240AF">
      <w:pPr>
        <w:ind w:firstLine="0"/>
        <w:rPr>
          <w:rFonts w:ascii="Georgia" w:hAnsi="Georgia"/>
          <w:color w:val="454545"/>
          <w:shd w:val="clear" w:color="auto" w:fill="FFFFFF"/>
          <w:lang w:val="ro-RO"/>
        </w:rPr>
      </w:pPr>
    </w:p>
    <w:sectPr w:rsidR="00C8068A" w:rsidRPr="00F26B9C" w:rsidSect="006E380A">
      <w:footerReference w:type="default" r:id="rId9"/>
      <w:pgSz w:w="11906" w:h="16838" w:code="9"/>
      <w:pgMar w:top="851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D2" w:rsidRDefault="00C24AD2" w:rsidP="004C4093">
      <w:pPr>
        <w:spacing w:line="240" w:lineRule="auto"/>
      </w:pPr>
      <w:r>
        <w:separator/>
      </w:r>
    </w:p>
  </w:endnote>
  <w:endnote w:type="continuationSeparator" w:id="0">
    <w:p w:rsidR="00C24AD2" w:rsidRDefault="00C24AD2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882336"/>
      <w:docPartObj>
        <w:docPartGallery w:val="Page Numbers (Bottom of Page)"/>
        <w:docPartUnique/>
      </w:docPartObj>
    </w:sdtPr>
    <w:sdtEndPr/>
    <w:sdtContent>
      <w:p w:rsidR="003F7FCB" w:rsidRDefault="003F7FC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F7FCB" w:rsidRDefault="003F7FC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D2" w:rsidRDefault="00C24AD2" w:rsidP="004C4093">
      <w:pPr>
        <w:spacing w:line="240" w:lineRule="auto"/>
      </w:pPr>
      <w:r>
        <w:separator/>
      </w:r>
    </w:p>
  </w:footnote>
  <w:footnote w:type="continuationSeparator" w:id="0">
    <w:p w:rsidR="00C24AD2" w:rsidRDefault="00C24AD2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4B1"/>
    <w:multiLevelType w:val="hybridMultilevel"/>
    <w:tmpl w:val="C4B4E546"/>
    <w:lvl w:ilvl="0" w:tplc="1C4C06D8">
      <w:start w:val="1"/>
      <w:numFmt w:val="decimal"/>
      <w:lvlText w:val="%1."/>
      <w:lvlJc w:val="left"/>
      <w:pPr>
        <w:ind w:left="68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318"/>
    <w:multiLevelType w:val="hybridMultilevel"/>
    <w:tmpl w:val="6DA4944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6439B1"/>
    <w:multiLevelType w:val="multilevel"/>
    <w:tmpl w:val="DF4AA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CED0FF1"/>
    <w:multiLevelType w:val="hybridMultilevel"/>
    <w:tmpl w:val="48A0A3E4"/>
    <w:lvl w:ilvl="0" w:tplc="8A0438AA">
      <w:start w:val="4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B3FE8"/>
    <w:multiLevelType w:val="hybridMultilevel"/>
    <w:tmpl w:val="8A36AB8E"/>
    <w:lvl w:ilvl="0" w:tplc="EFA4F5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EB41DD5"/>
    <w:multiLevelType w:val="hybridMultilevel"/>
    <w:tmpl w:val="515C9504"/>
    <w:lvl w:ilvl="0" w:tplc="05C4A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47BD"/>
    <w:multiLevelType w:val="hybridMultilevel"/>
    <w:tmpl w:val="0F326396"/>
    <w:lvl w:ilvl="0" w:tplc="640239D6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1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56DE5"/>
    <w:multiLevelType w:val="hybridMultilevel"/>
    <w:tmpl w:val="71F64A5C"/>
    <w:lvl w:ilvl="0" w:tplc="7E843202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35151323"/>
    <w:multiLevelType w:val="hybridMultilevel"/>
    <w:tmpl w:val="1E1C6E32"/>
    <w:lvl w:ilvl="0" w:tplc="5A109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7BF4657"/>
    <w:multiLevelType w:val="hybridMultilevel"/>
    <w:tmpl w:val="3F286A58"/>
    <w:lvl w:ilvl="0" w:tplc="42C85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7E75"/>
    <w:multiLevelType w:val="hybridMultilevel"/>
    <w:tmpl w:val="E370BE9C"/>
    <w:lvl w:ilvl="0" w:tplc="4BAECF5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F341CB"/>
    <w:multiLevelType w:val="hybridMultilevel"/>
    <w:tmpl w:val="7C983A62"/>
    <w:lvl w:ilvl="0" w:tplc="8C2612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FD96F64"/>
    <w:multiLevelType w:val="hybridMultilevel"/>
    <w:tmpl w:val="FADA436C"/>
    <w:lvl w:ilvl="0" w:tplc="AFACF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D6955"/>
    <w:multiLevelType w:val="hybridMultilevel"/>
    <w:tmpl w:val="62A262E0"/>
    <w:lvl w:ilvl="0" w:tplc="7E843202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0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6E20C74"/>
    <w:multiLevelType w:val="hybridMultilevel"/>
    <w:tmpl w:val="CE7AA32A"/>
    <w:lvl w:ilvl="0" w:tplc="1F6E388C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A40335"/>
    <w:multiLevelType w:val="hybridMultilevel"/>
    <w:tmpl w:val="D1683612"/>
    <w:lvl w:ilvl="0" w:tplc="7E843202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6" w15:restartNumberingAfterBreak="0">
    <w:nsid w:val="7FA22F51"/>
    <w:multiLevelType w:val="hybridMultilevel"/>
    <w:tmpl w:val="591049AA"/>
    <w:lvl w:ilvl="0" w:tplc="B52AB384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24"/>
  </w:num>
  <w:num w:numId="6">
    <w:abstractNumId w:val="5"/>
  </w:num>
  <w:num w:numId="7">
    <w:abstractNumId w:val="22"/>
  </w:num>
  <w:num w:numId="8">
    <w:abstractNumId w:val="21"/>
  </w:num>
  <w:num w:numId="9">
    <w:abstractNumId w:val="3"/>
  </w:num>
  <w:num w:numId="10">
    <w:abstractNumId w:val="20"/>
  </w:num>
  <w:num w:numId="11">
    <w:abstractNumId w:val="14"/>
  </w:num>
  <w:num w:numId="12">
    <w:abstractNumId w:val="18"/>
  </w:num>
  <w:num w:numId="13">
    <w:abstractNumId w:val="15"/>
  </w:num>
  <w:num w:numId="14">
    <w:abstractNumId w:val="0"/>
  </w:num>
  <w:num w:numId="15">
    <w:abstractNumId w:val="16"/>
  </w:num>
  <w:num w:numId="16">
    <w:abstractNumId w:val="8"/>
  </w:num>
  <w:num w:numId="17">
    <w:abstractNumId w:val="10"/>
  </w:num>
  <w:num w:numId="18">
    <w:abstractNumId w:val="26"/>
  </w:num>
  <w:num w:numId="19">
    <w:abstractNumId w:val="12"/>
  </w:num>
  <w:num w:numId="20">
    <w:abstractNumId w:val="23"/>
  </w:num>
  <w:num w:numId="21">
    <w:abstractNumId w:val="7"/>
  </w:num>
  <w:num w:numId="22">
    <w:abstractNumId w:val="13"/>
  </w:num>
  <w:num w:numId="23">
    <w:abstractNumId w:val="25"/>
  </w:num>
  <w:num w:numId="24">
    <w:abstractNumId w:val="19"/>
  </w:num>
  <w:num w:numId="2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93"/>
    <w:rsid w:val="00003970"/>
    <w:rsid w:val="000042DB"/>
    <w:rsid w:val="000054F0"/>
    <w:rsid w:val="00005780"/>
    <w:rsid w:val="00005C4E"/>
    <w:rsid w:val="00006D59"/>
    <w:rsid w:val="000100A6"/>
    <w:rsid w:val="00010795"/>
    <w:rsid w:val="00011B0E"/>
    <w:rsid w:val="0001466D"/>
    <w:rsid w:val="00015709"/>
    <w:rsid w:val="00015BE3"/>
    <w:rsid w:val="000173F5"/>
    <w:rsid w:val="000212FE"/>
    <w:rsid w:val="0002183E"/>
    <w:rsid w:val="00021D19"/>
    <w:rsid w:val="00021DB8"/>
    <w:rsid w:val="00024B64"/>
    <w:rsid w:val="00025566"/>
    <w:rsid w:val="0002613C"/>
    <w:rsid w:val="00026439"/>
    <w:rsid w:val="00026D7E"/>
    <w:rsid w:val="000304FC"/>
    <w:rsid w:val="00035FDD"/>
    <w:rsid w:val="00042C7F"/>
    <w:rsid w:val="00043B73"/>
    <w:rsid w:val="00044362"/>
    <w:rsid w:val="00045EAC"/>
    <w:rsid w:val="0004684E"/>
    <w:rsid w:val="00046D37"/>
    <w:rsid w:val="00047D68"/>
    <w:rsid w:val="00047E4C"/>
    <w:rsid w:val="00051E69"/>
    <w:rsid w:val="00054DF5"/>
    <w:rsid w:val="000573C4"/>
    <w:rsid w:val="00057B20"/>
    <w:rsid w:val="00060432"/>
    <w:rsid w:val="00065EC8"/>
    <w:rsid w:val="00067AC6"/>
    <w:rsid w:val="00070BE3"/>
    <w:rsid w:val="0007239D"/>
    <w:rsid w:val="00072B39"/>
    <w:rsid w:val="00082CD2"/>
    <w:rsid w:val="000835DB"/>
    <w:rsid w:val="00083833"/>
    <w:rsid w:val="00084148"/>
    <w:rsid w:val="000869C9"/>
    <w:rsid w:val="00087E67"/>
    <w:rsid w:val="000902D9"/>
    <w:rsid w:val="000910A3"/>
    <w:rsid w:val="00096B79"/>
    <w:rsid w:val="000974C8"/>
    <w:rsid w:val="000A150A"/>
    <w:rsid w:val="000A1691"/>
    <w:rsid w:val="000A2DC5"/>
    <w:rsid w:val="000A4BA2"/>
    <w:rsid w:val="000A5331"/>
    <w:rsid w:val="000A6FB2"/>
    <w:rsid w:val="000B0B1A"/>
    <w:rsid w:val="000B1221"/>
    <w:rsid w:val="000B1B59"/>
    <w:rsid w:val="000B2129"/>
    <w:rsid w:val="000B4E88"/>
    <w:rsid w:val="000B79D8"/>
    <w:rsid w:val="000C130F"/>
    <w:rsid w:val="000C2CBD"/>
    <w:rsid w:val="000C3A3B"/>
    <w:rsid w:val="000C3D09"/>
    <w:rsid w:val="000C47BC"/>
    <w:rsid w:val="000C59BE"/>
    <w:rsid w:val="000C718E"/>
    <w:rsid w:val="000D013B"/>
    <w:rsid w:val="000D1537"/>
    <w:rsid w:val="000D3126"/>
    <w:rsid w:val="000E2B29"/>
    <w:rsid w:val="000E3174"/>
    <w:rsid w:val="000E481A"/>
    <w:rsid w:val="000E750F"/>
    <w:rsid w:val="000E76CB"/>
    <w:rsid w:val="000F0A06"/>
    <w:rsid w:val="000F3CA1"/>
    <w:rsid w:val="000F485F"/>
    <w:rsid w:val="000F61FA"/>
    <w:rsid w:val="000F6493"/>
    <w:rsid w:val="00101372"/>
    <w:rsid w:val="00103BCD"/>
    <w:rsid w:val="00104076"/>
    <w:rsid w:val="0010407B"/>
    <w:rsid w:val="001069E1"/>
    <w:rsid w:val="0010709E"/>
    <w:rsid w:val="00111295"/>
    <w:rsid w:val="0011239B"/>
    <w:rsid w:val="00114490"/>
    <w:rsid w:val="00114B73"/>
    <w:rsid w:val="001156A8"/>
    <w:rsid w:val="00121F44"/>
    <w:rsid w:val="00125ADD"/>
    <w:rsid w:val="00130E84"/>
    <w:rsid w:val="00131704"/>
    <w:rsid w:val="00135A85"/>
    <w:rsid w:val="00135D52"/>
    <w:rsid w:val="00135EA2"/>
    <w:rsid w:val="001364F1"/>
    <w:rsid w:val="00141D87"/>
    <w:rsid w:val="001425A8"/>
    <w:rsid w:val="00143597"/>
    <w:rsid w:val="0014535E"/>
    <w:rsid w:val="0014692E"/>
    <w:rsid w:val="0014695C"/>
    <w:rsid w:val="0014699F"/>
    <w:rsid w:val="001470FE"/>
    <w:rsid w:val="00147574"/>
    <w:rsid w:val="001503D8"/>
    <w:rsid w:val="0015091E"/>
    <w:rsid w:val="001514BA"/>
    <w:rsid w:val="0015304E"/>
    <w:rsid w:val="0015330C"/>
    <w:rsid w:val="00153387"/>
    <w:rsid w:val="001567E4"/>
    <w:rsid w:val="00157D3B"/>
    <w:rsid w:val="00164710"/>
    <w:rsid w:val="0016536A"/>
    <w:rsid w:val="00165A88"/>
    <w:rsid w:val="00166199"/>
    <w:rsid w:val="00166458"/>
    <w:rsid w:val="001719D2"/>
    <w:rsid w:val="00173C94"/>
    <w:rsid w:val="001749B6"/>
    <w:rsid w:val="0017589A"/>
    <w:rsid w:val="00176355"/>
    <w:rsid w:val="00177734"/>
    <w:rsid w:val="00177BCA"/>
    <w:rsid w:val="0018001F"/>
    <w:rsid w:val="001808B7"/>
    <w:rsid w:val="00180924"/>
    <w:rsid w:val="00182432"/>
    <w:rsid w:val="001830A5"/>
    <w:rsid w:val="001835A6"/>
    <w:rsid w:val="001835CF"/>
    <w:rsid w:val="00184610"/>
    <w:rsid w:val="0018571C"/>
    <w:rsid w:val="00186D93"/>
    <w:rsid w:val="00190BDE"/>
    <w:rsid w:val="00191F25"/>
    <w:rsid w:val="00192763"/>
    <w:rsid w:val="00192EA2"/>
    <w:rsid w:val="00193FAC"/>
    <w:rsid w:val="00194494"/>
    <w:rsid w:val="00196C20"/>
    <w:rsid w:val="00196D85"/>
    <w:rsid w:val="0019716C"/>
    <w:rsid w:val="001A24DE"/>
    <w:rsid w:val="001A4D75"/>
    <w:rsid w:val="001A55F0"/>
    <w:rsid w:val="001A74D6"/>
    <w:rsid w:val="001B4B6F"/>
    <w:rsid w:val="001B72B2"/>
    <w:rsid w:val="001C1289"/>
    <w:rsid w:val="001C4498"/>
    <w:rsid w:val="001C4578"/>
    <w:rsid w:val="001C4600"/>
    <w:rsid w:val="001C4F5B"/>
    <w:rsid w:val="001C6699"/>
    <w:rsid w:val="001C6CC2"/>
    <w:rsid w:val="001D01D4"/>
    <w:rsid w:val="001D03A1"/>
    <w:rsid w:val="001D04FC"/>
    <w:rsid w:val="001D1D6A"/>
    <w:rsid w:val="001D2827"/>
    <w:rsid w:val="001D7B47"/>
    <w:rsid w:val="001E0C74"/>
    <w:rsid w:val="001E60B8"/>
    <w:rsid w:val="001E7FEE"/>
    <w:rsid w:val="001F1AE4"/>
    <w:rsid w:val="001F1D5A"/>
    <w:rsid w:val="001F3DB8"/>
    <w:rsid w:val="001F3F04"/>
    <w:rsid w:val="001F4025"/>
    <w:rsid w:val="001F46A6"/>
    <w:rsid w:val="001F48F8"/>
    <w:rsid w:val="001F4DDF"/>
    <w:rsid w:val="001F672F"/>
    <w:rsid w:val="00200430"/>
    <w:rsid w:val="002016A3"/>
    <w:rsid w:val="0020173D"/>
    <w:rsid w:val="0020195C"/>
    <w:rsid w:val="00203929"/>
    <w:rsid w:val="00203F74"/>
    <w:rsid w:val="00204099"/>
    <w:rsid w:val="00205912"/>
    <w:rsid w:val="00205A69"/>
    <w:rsid w:val="00207C14"/>
    <w:rsid w:val="00210014"/>
    <w:rsid w:val="00210C03"/>
    <w:rsid w:val="00212BB4"/>
    <w:rsid w:val="00212C5A"/>
    <w:rsid w:val="00212DB8"/>
    <w:rsid w:val="00213971"/>
    <w:rsid w:val="00215A9C"/>
    <w:rsid w:val="00215E9B"/>
    <w:rsid w:val="002175FE"/>
    <w:rsid w:val="0022008B"/>
    <w:rsid w:val="00223EB7"/>
    <w:rsid w:val="00224097"/>
    <w:rsid w:val="002240AF"/>
    <w:rsid w:val="0022600B"/>
    <w:rsid w:val="00227BE1"/>
    <w:rsid w:val="002306BD"/>
    <w:rsid w:val="00231050"/>
    <w:rsid w:val="002313D9"/>
    <w:rsid w:val="00231C3B"/>
    <w:rsid w:val="00237633"/>
    <w:rsid w:val="002378B3"/>
    <w:rsid w:val="00242F86"/>
    <w:rsid w:val="002457D1"/>
    <w:rsid w:val="00245AF8"/>
    <w:rsid w:val="002462F3"/>
    <w:rsid w:val="002475BB"/>
    <w:rsid w:val="002515BC"/>
    <w:rsid w:val="00252E18"/>
    <w:rsid w:val="00253B0D"/>
    <w:rsid w:val="00253B19"/>
    <w:rsid w:val="00255F4A"/>
    <w:rsid w:val="00257218"/>
    <w:rsid w:val="00257463"/>
    <w:rsid w:val="00257624"/>
    <w:rsid w:val="00260C1E"/>
    <w:rsid w:val="00261561"/>
    <w:rsid w:val="00263764"/>
    <w:rsid w:val="0026413F"/>
    <w:rsid w:val="00264CDE"/>
    <w:rsid w:val="002666A3"/>
    <w:rsid w:val="0026749F"/>
    <w:rsid w:val="00271FBB"/>
    <w:rsid w:val="002730AA"/>
    <w:rsid w:val="00273229"/>
    <w:rsid w:val="00273356"/>
    <w:rsid w:val="0027353D"/>
    <w:rsid w:val="002755C2"/>
    <w:rsid w:val="0027688F"/>
    <w:rsid w:val="002776C2"/>
    <w:rsid w:val="00277A91"/>
    <w:rsid w:val="0028196B"/>
    <w:rsid w:val="00284394"/>
    <w:rsid w:val="002843F4"/>
    <w:rsid w:val="00284F85"/>
    <w:rsid w:val="00285F5A"/>
    <w:rsid w:val="00286246"/>
    <w:rsid w:val="002864B5"/>
    <w:rsid w:val="00287138"/>
    <w:rsid w:val="00287657"/>
    <w:rsid w:val="00287C52"/>
    <w:rsid w:val="00290171"/>
    <w:rsid w:val="00291266"/>
    <w:rsid w:val="00292A10"/>
    <w:rsid w:val="002935E0"/>
    <w:rsid w:val="002952DE"/>
    <w:rsid w:val="00295AD2"/>
    <w:rsid w:val="00295E2A"/>
    <w:rsid w:val="00296B6F"/>
    <w:rsid w:val="002A0ACD"/>
    <w:rsid w:val="002A0F54"/>
    <w:rsid w:val="002A1595"/>
    <w:rsid w:val="002A1D90"/>
    <w:rsid w:val="002A20C4"/>
    <w:rsid w:val="002A34E1"/>
    <w:rsid w:val="002A4448"/>
    <w:rsid w:val="002A764E"/>
    <w:rsid w:val="002A7A5E"/>
    <w:rsid w:val="002A7E8F"/>
    <w:rsid w:val="002B1919"/>
    <w:rsid w:val="002B1DF0"/>
    <w:rsid w:val="002B25F1"/>
    <w:rsid w:val="002B34A2"/>
    <w:rsid w:val="002B6D6A"/>
    <w:rsid w:val="002C03FC"/>
    <w:rsid w:val="002C100B"/>
    <w:rsid w:val="002C168B"/>
    <w:rsid w:val="002C3344"/>
    <w:rsid w:val="002C4536"/>
    <w:rsid w:val="002C5DF0"/>
    <w:rsid w:val="002C6461"/>
    <w:rsid w:val="002C6971"/>
    <w:rsid w:val="002C6DC3"/>
    <w:rsid w:val="002D0821"/>
    <w:rsid w:val="002D4363"/>
    <w:rsid w:val="002D45A1"/>
    <w:rsid w:val="002D668D"/>
    <w:rsid w:val="002D73E1"/>
    <w:rsid w:val="002D79E2"/>
    <w:rsid w:val="002E1CAE"/>
    <w:rsid w:val="002E4DA3"/>
    <w:rsid w:val="002E5F16"/>
    <w:rsid w:val="002E6916"/>
    <w:rsid w:val="002F10CF"/>
    <w:rsid w:val="002F20CF"/>
    <w:rsid w:val="002F3027"/>
    <w:rsid w:val="002F377D"/>
    <w:rsid w:val="002F422F"/>
    <w:rsid w:val="002F5502"/>
    <w:rsid w:val="002F58C6"/>
    <w:rsid w:val="002F63E4"/>
    <w:rsid w:val="00303BFC"/>
    <w:rsid w:val="003042D6"/>
    <w:rsid w:val="00304456"/>
    <w:rsid w:val="00304D28"/>
    <w:rsid w:val="003058CA"/>
    <w:rsid w:val="00307DE1"/>
    <w:rsid w:val="00311843"/>
    <w:rsid w:val="003127F1"/>
    <w:rsid w:val="00312C1B"/>
    <w:rsid w:val="00315BE9"/>
    <w:rsid w:val="00321106"/>
    <w:rsid w:val="0032249B"/>
    <w:rsid w:val="003225A3"/>
    <w:rsid w:val="00323CA8"/>
    <w:rsid w:val="003253D7"/>
    <w:rsid w:val="003256CA"/>
    <w:rsid w:val="00326493"/>
    <w:rsid w:val="003269AB"/>
    <w:rsid w:val="00327878"/>
    <w:rsid w:val="00331B5B"/>
    <w:rsid w:val="00331CDE"/>
    <w:rsid w:val="003325CD"/>
    <w:rsid w:val="00334543"/>
    <w:rsid w:val="00335A8B"/>
    <w:rsid w:val="00336733"/>
    <w:rsid w:val="003379A7"/>
    <w:rsid w:val="00337FDD"/>
    <w:rsid w:val="00341268"/>
    <w:rsid w:val="003415C4"/>
    <w:rsid w:val="00341F95"/>
    <w:rsid w:val="0034369C"/>
    <w:rsid w:val="00343A6D"/>
    <w:rsid w:val="00343C6E"/>
    <w:rsid w:val="003469EC"/>
    <w:rsid w:val="00346F60"/>
    <w:rsid w:val="00353D1E"/>
    <w:rsid w:val="003547E3"/>
    <w:rsid w:val="00354C86"/>
    <w:rsid w:val="00357211"/>
    <w:rsid w:val="0036204B"/>
    <w:rsid w:val="00363A52"/>
    <w:rsid w:val="0036576F"/>
    <w:rsid w:val="00367187"/>
    <w:rsid w:val="00370C6D"/>
    <w:rsid w:val="003718CC"/>
    <w:rsid w:val="00373A48"/>
    <w:rsid w:val="00377F2B"/>
    <w:rsid w:val="003804F5"/>
    <w:rsid w:val="00381424"/>
    <w:rsid w:val="00383963"/>
    <w:rsid w:val="00383FCF"/>
    <w:rsid w:val="00385E33"/>
    <w:rsid w:val="003860A8"/>
    <w:rsid w:val="00386375"/>
    <w:rsid w:val="00386DC0"/>
    <w:rsid w:val="00391032"/>
    <w:rsid w:val="003917E8"/>
    <w:rsid w:val="0039199A"/>
    <w:rsid w:val="00393460"/>
    <w:rsid w:val="0039411F"/>
    <w:rsid w:val="00394567"/>
    <w:rsid w:val="003951E6"/>
    <w:rsid w:val="00396869"/>
    <w:rsid w:val="00396A86"/>
    <w:rsid w:val="0039701C"/>
    <w:rsid w:val="00397753"/>
    <w:rsid w:val="003A0A8F"/>
    <w:rsid w:val="003A0E1B"/>
    <w:rsid w:val="003A3F69"/>
    <w:rsid w:val="003A4C68"/>
    <w:rsid w:val="003A6E26"/>
    <w:rsid w:val="003B089F"/>
    <w:rsid w:val="003B41B3"/>
    <w:rsid w:val="003B4684"/>
    <w:rsid w:val="003B4915"/>
    <w:rsid w:val="003B5256"/>
    <w:rsid w:val="003B5D2F"/>
    <w:rsid w:val="003B6EFB"/>
    <w:rsid w:val="003B749F"/>
    <w:rsid w:val="003C009A"/>
    <w:rsid w:val="003C033E"/>
    <w:rsid w:val="003C1695"/>
    <w:rsid w:val="003C3576"/>
    <w:rsid w:val="003C3B90"/>
    <w:rsid w:val="003C4588"/>
    <w:rsid w:val="003C7146"/>
    <w:rsid w:val="003C79EC"/>
    <w:rsid w:val="003D03D2"/>
    <w:rsid w:val="003D0F1A"/>
    <w:rsid w:val="003D1A4F"/>
    <w:rsid w:val="003E0CD8"/>
    <w:rsid w:val="003E17EB"/>
    <w:rsid w:val="003E27B8"/>
    <w:rsid w:val="003E36B6"/>
    <w:rsid w:val="003E4F19"/>
    <w:rsid w:val="003E5C48"/>
    <w:rsid w:val="003E77CA"/>
    <w:rsid w:val="003F0737"/>
    <w:rsid w:val="003F1C73"/>
    <w:rsid w:val="003F52C5"/>
    <w:rsid w:val="003F6E96"/>
    <w:rsid w:val="003F7FCB"/>
    <w:rsid w:val="003F7FF8"/>
    <w:rsid w:val="00400A59"/>
    <w:rsid w:val="00403748"/>
    <w:rsid w:val="00404CF5"/>
    <w:rsid w:val="00404D8D"/>
    <w:rsid w:val="004064B2"/>
    <w:rsid w:val="004073A1"/>
    <w:rsid w:val="0040746C"/>
    <w:rsid w:val="00407E69"/>
    <w:rsid w:val="004103C4"/>
    <w:rsid w:val="0041580D"/>
    <w:rsid w:val="004165E5"/>
    <w:rsid w:val="00417769"/>
    <w:rsid w:val="00423866"/>
    <w:rsid w:val="00423E35"/>
    <w:rsid w:val="00424BC3"/>
    <w:rsid w:val="004305F9"/>
    <w:rsid w:val="00430DB9"/>
    <w:rsid w:val="0043193C"/>
    <w:rsid w:val="00431A9C"/>
    <w:rsid w:val="004320CC"/>
    <w:rsid w:val="00437BC1"/>
    <w:rsid w:val="004408C6"/>
    <w:rsid w:val="004411C4"/>
    <w:rsid w:val="004435BE"/>
    <w:rsid w:val="004436BF"/>
    <w:rsid w:val="0044389C"/>
    <w:rsid w:val="00444D65"/>
    <w:rsid w:val="00444D85"/>
    <w:rsid w:val="0044564F"/>
    <w:rsid w:val="00445AB0"/>
    <w:rsid w:val="00445D0B"/>
    <w:rsid w:val="00447449"/>
    <w:rsid w:val="0045412E"/>
    <w:rsid w:val="00454ABC"/>
    <w:rsid w:val="004566B2"/>
    <w:rsid w:val="004573E1"/>
    <w:rsid w:val="00457CEB"/>
    <w:rsid w:val="0046032B"/>
    <w:rsid w:val="00461B52"/>
    <w:rsid w:val="0046370F"/>
    <w:rsid w:val="00463F1D"/>
    <w:rsid w:val="00466C39"/>
    <w:rsid w:val="004670E5"/>
    <w:rsid w:val="00473813"/>
    <w:rsid w:val="00475CDA"/>
    <w:rsid w:val="00477178"/>
    <w:rsid w:val="00482228"/>
    <w:rsid w:val="00487914"/>
    <w:rsid w:val="00491493"/>
    <w:rsid w:val="00492E34"/>
    <w:rsid w:val="00494CCD"/>
    <w:rsid w:val="00495DDF"/>
    <w:rsid w:val="004A28BA"/>
    <w:rsid w:val="004A3283"/>
    <w:rsid w:val="004A553E"/>
    <w:rsid w:val="004A6A2B"/>
    <w:rsid w:val="004A78BF"/>
    <w:rsid w:val="004B02F8"/>
    <w:rsid w:val="004B15D1"/>
    <w:rsid w:val="004B3673"/>
    <w:rsid w:val="004B3FC6"/>
    <w:rsid w:val="004B4919"/>
    <w:rsid w:val="004B4CA8"/>
    <w:rsid w:val="004B5163"/>
    <w:rsid w:val="004B661C"/>
    <w:rsid w:val="004B6DD4"/>
    <w:rsid w:val="004B777F"/>
    <w:rsid w:val="004C1632"/>
    <w:rsid w:val="004C3CAC"/>
    <w:rsid w:val="004C4093"/>
    <w:rsid w:val="004C5768"/>
    <w:rsid w:val="004C7FB3"/>
    <w:rsid w:val="004D1774"/>
    <w:rsid w:val="004D2D28"/>
    <w:rsid w:val="004D2FFB"/>
    <w:rsid w:val="004D30EC"/>
    <w:rsid w:val="004D4A89"/>
    <w:rsid w:val="004D53CB"/>
    <w:rsid w:val="004D5E5B"/>
    <w:rsid w:val="004D71D5"/>
    <w:rsid w:val="004D7D1E"/>
    <w:rsid w:val="004D7F0A"/>
    <w:rsid w:val="004E40DA"/>
    <w:rsid w:val="004E49CC"/>
    <w:rsid w:val="004E4F52"/>
    <w:rsid w:val="004E5651"/>
    <w:rsid w:val="004E7318"/>
    <w:rsid w:val="004F2925"/>
    <w:rsid w:val="004F2CDD"/>
    <w:rsid w:val="004F3519"/>
    <w:rsid w:val="004F4493"/>
    <w:rsid w:val="004F4D61"/>
    <w:rsid w:val="004F5DA5"/>
    <w:rsid w:val="004F6840"/>
    <w:rsid w:val="004F6F15"/>
    <w:rsid w:val="00501D36"/>
    <w:rsid w:val="00503201"/>
    <w:rsid w:val="00505F14"/>
    <w:rsid w:val="0050658A"/>
    <w:rsid w:val="005065E7"/>
    <w:rsid w:val="00507123"/>
    <w:rsid w:val="00513855"/>
    <w:rsid w:val="0051409B"/>
    <w:rsid w:val="00514AFE"/>
    <w:rsid w:val="005154FE"/>
    <w:rsid w:val="00516F2F"/>
    <w:rsid w:val="00517856"/>
    <w:rsid w:val="00520353"/>
    <w:rsid w:val="00521DAA"/>
    <w:rsid w:val="00522B0E"/>
    <w:rsid w:val="00523CD3"/>
    <w:rsid w:val="00524517"/>
    <w:rsid w:val="005247AB"/>
    <w:rsid w:val="00525A15"/>
    <w:rsid w:val="00526F9D"/>
    <w:rsid w:val="00530388"/>
    <w:rsid w:val="00530602"/>
    <w:rsid w:val="0053109C"/>
    <w:rsid w:val="00536B3E"/>
    <w:rsid w:val="00537A98"/>
    <w:rsid w:val="00540068"/>
    <w:rsid w:val="00541349"/>
    <w:rsid w:val="00543546"/>
    <w:rsid w:val="005445FE"/>
    <w:rsid w:val="00544CE4"/>
    <w:rsid w:val="0054542B"/>
    <w:rsid w:val="005456DD"/>
    <w:rsid w:val="005469DB"/>
    <w:rsid w:val="00546C5B"/>
    <w:rsid w:val="005478EA"/>
    <w:rsid w:val="00550A5A"/>
    <w:rsid w:val="00552828"/>
    <w:rsid w:val="00552AD2"/>
    <w:rsid w:val="00552AD4"/>
    <w:rsid w:val="00554716"/>
    <w:rsid w:val="005547B8"/>
    <w:rsid w:val="005548B3"/>
    <w:rsid w:val="00554BA6"/>
    <w:rsid w:val="005559FF"/>
    <w:rsid w:val="00555C35"/>
    <w:rsid w:val="0055630E"/>
    <w:rsid w:val="005566F3"/>
    <w:rsid w:val="00557BC8"/>
    <w:rsid w:val="00557F4F"/>
    <w:rsid w:val="0056110C"/>
    <w:rsid w:val="005621B3"/>
    <w:rsid w:val="00563B34"/>
    <w:rsid w:val="0056680B"/>
    <w:rsid w:val="00567EBC"/>
    <w:rsid w:val="005716BE"/>
    <w:rsid w:val="0057575B"/>
    <w:rsid w:val="00576019"/>
    <w:rsid w:val="00581E77"/>
    <w:rsid w:val="00584261"/>
    <w:rsid w:val="00590322"/>
    <w:rsid w:val="005914AC"/>
    <w:rsid w:val="00592129"/>
    <w:rsid w:val="0059455D"/>
    <w:rsid w:val="005975F4"/>
    <w:rsid w:val="0059765E"/>
    <w:rsid w:val="005A069A"/>
    <w:rsid w:val="005A223B"/>
    <w:rsid w:val="005A35F3"/>
    <w:rsid w:val="005A3EA8"/>
    <w:rsid w:val="005A4BA0"/>
    <w:rsid w:val="005B0291"/>
    <w:rsid w:val="005B0F15"/>
    <w:rsid w:val="005B18B4"/>
    <w:rsid w:val="005B24D7"/>
    <w:rsid w:val="005B33E7"/>
    <w:rsid w:val="005B3754"/>
    <w:rsid w:val="005C10DA"/>
    <w:rsid w:val="005C1900"/>
    <w:rsid w:val="005C51B3"/>
    <w:rsid w:val="005C5AD6"/>
    <w:rsid w:val="005C6D5A"/>
    <w:rsid w:val="005D0E6F"/>
    <w:rsid w:val="005D24CC"/>
    <w:rsid w:val="005D255B"/>
    <w:rsid w:val="005D350B"/>
    <w:rsid w:val="005D3A7F"/>
    <w:rsid w:val="005D4F0F"/>
    <w:rsid w:val="005E05F8"/>
    <w:rsid w:val="005E09A7"/>
    <w:rsid w:val="005E30D6"/>
    <w:rsid w:val="005E43D8"/>
    <w:rsid w:val="005E474E"/>
    <w:rsid w:val="005E5428"/>
    <w:rsid w:val="005E697B"/>
    <w:rsid w:val="005F0920"/>
    <w:rsid w:val="005F4989"/>
    <w:rsid w:val="005F51C7"/>
    <w:rsid w:val="005F6BB0"/>
    <w:rsid w:val="00600140"/>
    <w:rsid w:val="006011D0"/>
    <w:rsid w:val="006040AC"/>
    <w:rsid w:val="006042B1"/>
    <w:rsid w:val="00604BCF"/>
    <w:rsid w:val="006056D7"/>
    <w:rsid w:val="00606310"/>
    <w:rsid w:val="00606E9C"/>
    <w:rsid w:val="00607193"/>
    <w:rsid w:val="0060767A"/>
    <w:rsid w:val="006115AA"/>
    <w:rsid w:val="00611911"/>
    <w:rsid w:val="006154EF"/>
    <w:rsid w:val="006156D8"/>
    <w:rsid w:val="00615E4F"/>
    <w:rsid w:val="00616E22"/>
    <w:rsid w:val="00620EA9"/>
    <w:rsid w:val="00621531"/>
    <w:rsid w:val="0062176E"/>
    <w:rsid w:val="00621B0A"/>
    <w:rsid w:val="0062244A"/>
    <w:rsid w:val="006233D7"/>
    <w:rsid w:val="00623D7A"/>
    <w:rsid w:val="00626760"/>
    <w:rsid w:val="00626BDF"/>
    <w:rsid w:val="006270AB"/>
    <w:rsid w:val="006272E2"/>
    <w:rsid w:val="0063049B"/>
    <w:rsid w:val="00631A4B"/>
    <w:rsid w:val="00631C6E"/>
    <w:rsid w:val="00635574"/>
    <w:rsid w:val="00635F62"/>
    <w:rsid w:val="00635F8A"/>
    <w:rsid w:val="00637FB1"/>
    <w:rsid w:val="00641C59"/>
    <w:rsid w:val="006429C7"/>
    <w:rsid w:val="006439EC"/>
    <w:rsid w:val="006447DB"/>
    <w:rsid w:val="006449FB"/>
    <w:rsid w:val="00645733"/>
    <w:rsid w:val="00646F75"/>
    <w:rsid w:val="00653CBE"/>
    <w:rsid w:val="0065784B"/>
    <w:rsid w:val="00660291"/>
    <w:rsid w:val="00664561"/>
    <w:rsid w:val="006646DB"/>
    <w:rsid w:val="006647B2"/>
    <w:rsid w:val="006712FD"/>
    <w:rsid w:val="00672FBA"/>
    <w:rsid w:val="006765F1"/>
    <w:rsid w:val="00676A6F"/>
    <w:rsid w:val="006803FF"/>
    <w:rsid w:val="00680711"/>
    <w:rsid w:val="006819FA"/>
    <w:rsid w:val="00682D58"/>
    <w:rsid w:val="00682EB9"/>
    <w:rsid w:val="006852F1"/>
    <w:rsid w:val="00687BEA"/>
    <w:rsid w:val="00687FDB"/>
    <w:rsid w:val="00691BB6"/>
    <w:rsid w:val="00695729"/>
    <w:rsid w:val="00696A2B"/>
    <w:rsid w:val="00696E21"/>
    <w:rsid w:val="0069707C"/>
    <w:rsid w:val="006A09B0"/>
    <w:rsid w:val="006A20E3"/>
    <w:rsid w:val="006A4F4D"/>
    <w:rsid w:val="006A5141"/>
    <w:rsid w:val="006A52FA"/>
    <w:rsid w:val="006A64E3"/>
    <w:rsid w:val="006B00E0"/>
    <w:rsid w:val="006B0234"/>
    <w:rsid w:val="006B0591"/>
    <w:rsid w:val="006B0FD1"/>
    <w:rsid w:val="006B2D0B"/>
    <w:rsid w:val="006B3B04"/>
    <w:rsid w:val="006B3C9B"/>
    <w:rsid w:val="006B3ECA"/>
    <w:rsid w:val="006B4D0A"/>
    <w:rsid w:val="006B6977"/>
    <w:rsid w:val="006B7BC6"/>
    <w:rsid w:val="006C1FB0"/>
    <w:rsid w:val="006C3B02"/>
    <w:rsid w:val="006C5941"/>
    <w:rsid w:val="006C5FE6"/>
    <w:rsid w:val="006C6240"/>
    <w:rsid w:val="006C6390"/>
    <w:rsid w:val="006D22F9"/>
    <w:rsid w:val="006D6123"/>
    <w:rsid w:val="006E0813"/>
    <w:rsid w:val="006E0CA2"/>
    <w:rsid w:val="006E380A"/>
    <w:rsid w:val="006E3E29"/>
    <w:rsid w:val="006E6CE2"/>
    <w:rsid w:val="006E7276"/>
    <w:rsid w:val="006E76D5"/>
    <w:rsid w:val="006F3607"/>
    <w:rsid w:val="006F59E2"/>
    <w:rsid w:val="006F5A59"/>
    <w:rsid w:val="007002E1"/>
    <w:rsid w:val="0070052E"/>
    <w:rsid w:val="00700EE4"/>
    <w:rsid w:val="00701386"/>
    <w:rsid w:val="0070299B"/>
    <w:rsid w:val="00703B0A"/>
    <w:rsid w:val="007048A9"/>
    <w:rsid w:val="00704F0D"/>
    <w:rsid w:val="0070528E"/>
    <w:rsid w:val="007059F6"/>
    <w:rsid w:val="00705E56"/>
    <w:rsid w:val="00707CF1"/>
    <w:rsid w:val="007100C4"/>
    <w:rsid w:val="00710407"/>
    <w:rsid w:val="00711ED9"/>
    <w:rsid w:val="007127AD"/>
    <w:rsid w:val="00712977"/>
    <w:rsid w:val="00712C6E"/>
    <w:rsid w:val="00713167"/>
    <w:rsid w:val="0071552D"/>
    <w:rsid w:val="00715A30"/>
    <w:rsid w:val="007174D1"/>
    <w:rsid w:val="00717E9F"/>
    <w:rsid w:val="0072062E"/>
    <w:rsid w:val="00720E70"/>
    <w:rsid w:val="007237DF"/>
    <w:rsid w:val="00727AE9"/>
    <w:rsid w:val="00730F29"/>
    <w:rsid w:val="00731419"/>
    <w:rsid w:val="00731533"/>
    <w:rsid w:val="007328A1"/>
    <w:rsid w:val="00733412"/>
    <w:rsid w:val="00734DD0"/>
    <w:rsid w:val="007353C4"/>
    <w:rsid w:val="007375A8"/>
    <w:rsid w:val="007404C3"/>
    <w:rsid w:val="00741F74"/>
    <w:rsid w:val="007459D7"/>
    <w:rsid w:val="007477F8"/>
    <w:rsid w:val="0075010D"/>
    <w:rsid w:val="007520D2"/>
    <w:rsid w:val="00752C86"/>
    <w:rsid w:val="00753192"/>
    <w:rsid w:val="0075373D"/>
    <w:rsid w:val="00753BF4"/>
    <w:rsid w:val="00755612"/>
    <w:rsid w:val="0075632B"/>
    <w:rsid w:val="00756C77"/>
    <w:rsid w:val="00760430"/>
    <w:rsid w:val="007608F8"/>
    <w:rsid w:val="00760BF8"/>
    <w:rsid w:val="00761FB1"/>
    <w:rsid w:val="00765F24"/>
    <w:rsid w:val="00766034"/>
    <w:rsid w:val="00767E88"/>
    <w:rsid w:val="00770548"/>
    <w:rsid w:val="0077233D"/>
    <w:rsid w:val="0077276C"/>
    <w:rsid w:val="007735F5"/>
    <w:rsid w:val="00773CC4"/>
    <w:rsid w:val="0077425E"/>
    <w:rsid w:val="00774A98"/>
    <w:rsid w:val="00775082"/>
    <w:rsid w:val="00775DEC"/>
    <w:rsid w:val="00776152"/>
    <w:rsid w:val="007764CB"/>
    <w:rsid w:val="00776D14"/>
    <w:rsid w:val="00780884"/>
    <w:rsid w:val="00781379"/>
    <w:rsid w:val="0078451F"/>
    <w:rsid w:val="00784C2E"/>
    <w:rsid w:val="00785087"/>
    <w:rsid w:val="00785D08"/>
    <w:rsid w:val="00790997"/>
    <w:rsid w:val="00792806"/>
    <w:rsid w:val="00797177"/>
    <w:rsid w:val="0079750E"/>
    <w:rsid w:val="007A0001"/>
    <w:rsid w:val="007A0392"/>
    <w:rsid w:val="007A03E0"/>
    <w:rsid w:val="007A042E"/>
    <w:rsid w:val="007A1ECC"/>
    <w:rsid w:val="007A477E"/>
    <w:rsid w:val="007B098C"/>
    <w:rsid w:val="007B0F2E"/>
    <w:rsid w:val="007B18BE"/>
    <w:rsid w:val="007B37E4"/>
    <w:rsid w:val="007B4236"/>
    <w:rsid w:val="007B45E0"/>
    <w:rsid w:val="007B473B"/>
    <w:rsid w:val="007B55C1"/>
    <w:rsid w:val="007B5A51"/>
    <w:rsid w:val="007B71C9"/>
    <w:rsid w:val="007C0E8B"/>
    <w:rsid w:val="007C2699"/>
    <w:rsid w:val="007C6A29"/>
    <w:rsid w:val="007C7509"/>
    <w:rsid w:val="007C7E32"/>
    <w:rsid w:val="007D0A27"/>
    <w:rsid w:val="007D1037"/>
    <w:rsid w:val="007D4411"/>
    <w:rsid w:val="007D48EE"/>
    <w:rsid w:val="007D672E"/>
    <w:rsid w:val="007D7027"/>
    <w:rsid w:val="007E10AC"/>
    <w:rsid w:val="007E15FE"/>
    <w:rsid w:val="007E2C01"/>
    <w:rsid w:val="007E4126"/>
    <w:rsid w:val="007E45B7"/>
    <w:rsid w:val="007F0BDB"/>
    <w:rsid w:val="007F1891"/>
    <w:rsid w:val="007F18D6"/>
    <w:rsid w:val="007F27BB"/>
    <w:rsid w:val="007F38D2"/>
    <w:rsid w:val="007F5D08"/>
    <w:rsid w:val="007F7C99"/>
    <w:rsid w:val="00800AF1"/>
    <w:rsid w:val="00801460"/>
    <w:rsid w:val="00801CC8"/>
    <w:rsid w:val="00803A26"/>
    <w:rsid w:val="00803EDA"/>
    <w:rsid w:val="00805A61"/>
    <w:rsid w:val="00805D48"/>
    <w:rsid w:val="00806F82"/>
    <w:rsid w:val="008075CA"/>
    <w:rsid w:val="00807D3A"/>
    <w:rsid w:val="00807DF8"/>
    <w:rsid w:val="00811259"/>
    <w:rsid w:val="0081181A"/>
    <w:rsid w:val="00811E8C"/>
    <w:rsid w:val="008130D1"/>
    <w:rsid w:val="0081409A"/>
    <w:rsid w:val="008141B9"/>
    <w:rsid w:val="00815A10"/>
    <w:rsid w:val="00815C34"/>
    <w:rsid w:val="00815D79"/>
    <w:rsid w:val="008166A2"/>
    <w:rsid w:val="00817621"/>
    <w:rsid w:val="0081775F"/>
    <w:rsid w:val="00821975"/>
    <w:rsid w:val="00822760"/>
    <w:rsid w:val="008261EB"/>
    <w:rsid w:val="00827B7C"/>
    <w:rsid w:val="00830298"/>
    <w:rsid w:val="008303E1"/>
    <w:rsid w:val="0083048B"/>
    <w:rsid w:val="0083063A"/>
    <w:rsid w:val="008317A3"/>
    <w:rsid w:val="00832DF0"/>
    <w:rsid w:val="008335AB"/>
    <w:rsid w:val="0083439B"/>
    <w:rsid w:val="00834FDD"/>
    <w:rsid w:val="00835C1E"/>
    <w:rsid w:val="00844EDE"/>
    <w:rsid w:val="00845055"/>
    <w:rsid w:val="00845692"/>
    <w:rsid w:val="00845F09"/>
    <w:rsid w:val="00850420"/>
    <w:rsid w:val="00852139"/>
    <w:rsid w:val="00853434"/>
    <w:rsid w:val="008534BE"/>
    <w:rsid w:val="0085476E"/>
    <w:rsid w:val="00854B96"/>
    <w:rsid w:val="008565D7"/>
    <w:rsid w:val="00856BD0"/>
    <w:rsid w:val="00860B9B"/>
    <w:rsid w:val="0086143E"/>
    <w:rsid w:val="00862E2E"/>
    <w:rsid w:val="00863D90"/>
    <w:rsid w:val="008652B2"/>
    <w:rsid w:val="00867977"/>
    <w:rsid w:val="0087170C"/>
    <w:rsid w:val="0087702C"/>
    <w:rsid w:val="00877828"/>
    <w:rsid w:val="00877C0E"/>
    <w:rsid w:val="008810CE"/>
    <w:rsid w:val="008815A9"/>
    <w:rsid w:val="00885E91"/>
    <w:rsid w:val="008862CF"/>
    <w:rsid w:val="0088634F"/>
    <w:rsid w:val="00887410"/>
    <w:rsid w:val="008917C8"/>
    <w:rsid w:val="00894057"/>
    <w:rsid w:val="008944D0"/>
    <w:rsid w:val="00894BEA"/>
    <w:rsid w:val="00894F1C"/>
    <w:rsid w:val="00895258"/>
    <w:rsid w:val="00895B4F"/>
    <w:rsid w:val="00897C70"/>
    <w:rsid w:val="008A1343"/>
    <w:rsid w:val="008A2949"/>
    <w:rsid w:val="008A2B06"/>
    <w:rsid w:val="008A63B4"/>
    <w:rsid w:val="008A75F6"/>
    <w:rsid w:val="008B09D2"/>
    <w:rsid w:val="008B248C"/>
    <w:rsid w:val="008B3AC9"/>
    <w:rsid w:val="008B42E2"/>
    <w:rsid w:val="008B491A"/>
    <w:rsid w:val="008B5580"/>
    <w:rsid w:val="008B65EE"/>
    <w:rsid w:val="008B6E82"/>
    <w:rsid w:val="008C2B11"/>
    <w:rsid w:val="008C48EC"/>
    <w:rsid w:val="008C6DB1"/>
    <w:rsid w:val="008C72B6"/>
    <w:rsid w:val="008C7FAC"/>
    <w:rsid w:val="008C7FD2"/>
    <w:rsid w:val="008D21F5"/>
    <w:rsid w:val="008D2C10"/>
    <w:rsid w:val="008D4C14"/>
    <w:rsid w:val="008D4F77"/>
    <w:rsid w:val="008D5424"/>
    <w:rsid w:val="008E1F38"/>
    <w:rsid w:val="008E4EC6"/>
    <w:rsid w:val="008E514F"/>
    <w:rsid w:val="008E5C2B"/>
    <w:rsid w:val="008E5F2F"/>
    <w:rsid w:val="008E6B42"/>
    <w:rsid w:val="008E7B34"/>
    <w:rsid w:val="008F1CEC"/>
    <w:rsid w:val="008F4C11"/>
    <w:rsid w:val="008F74C1"/>
    <w:rsid w:val="008F7AA1"/>
    <w:rsid w:val="0090076F"/>
    <w:rsid w:val="0090392E"/>
    <w:rsid w:val="00906779"/>
    <w:rsid w:val="009073E0"/>
    <w:rsid w:val="00907CD4"/>
    <w:rsid w:val="00910575"/>
    <w:rsid w:val="009107F5"/>
    <w:rsid w:val="00910D57"/>
    <w:rsid w:val="009115AB"/>
    <w:rsid w:val="00911BA1"/>
    <w:rsid w:val="00912C53"/>
    <w:rsid w:val="00913188"/>
    <w:rsid w:val="009158B5"/>
    <w:rsid w:val="009222E2"/>
    <w:rsid w:val="00922E07"/>
    <w:rsid w:val="00923AF7"/>
    <w:rsid w:val="00924338"/>
    <w:rsid w:val="00931B4A"/>
    <w:rsid w:val="00931EFE"/>
    <w:rsid w:val="00932748"/>
    <w:rsid w:val="00934EAE"/>
    <w:rsid w:val="00937591"/>
    <w:rsid w:val="00937FAB"/>
    <w:rsid w:val="00940217"/>
    <w:rsid w:val="00942895"/>
    <w:rsid w:val="00944DF8"/>
    <w:rsid w:val="009468DC"/>
    <w:rsid w:val="00947A25"/>
    <w:rsid w:val="00950D9C"/>
    <w:rsid w:val="009537C9"/>
    <w:rsid w:val="00953F74"/>
    <w:rsid w:val="00956CB3"/>
    <w:rsid w:val="00956F1B"/>
    <w:rsid w:val="00956FB8"/>
    <w:rsid w:val="00957790"/>
    <w:rsid w:val="00957F90"/>
    <w:rsid w:val="009612F2"/>
    <w:rsid w:val="0096322B"/>
    <w:rsid w:val="00963D10"/>
    <w:rsid w:val="009653F6"/>
    <w:rsid w:val="00965404"/>
    <w:rsid w:val="00965FE7"/>
    <w:rsid w:val="00967789"/>
    <w:rsid w:val="00970BF1"/>
    <w:rsid w:val="009713F4"/>
    <w:rsid w:val="009715B0"/>
    <w:rsid w:val="0097286A"/>
    <w:rsid w:val="009806C7"/>
    <w:rsid w:val="009830A6"/>
    <w:rsid w:val="00983BDF"/>
    <w:rsid w:val="0098564A"/>
    <w:rsid w:val="00986611"/>
    <w:rsid w:val="009872BC"/>
    <w:rsid w:val="0098748A"/>
    <w:rsid w:val="0099150C"/>
    <w:rsid w:val="0099390B"/>
    <w:rsid w:val="00993C78"/>
    <w:rsid w:val="00994BDD"/>
    <w:rsid w:val="00995725"/>
    <w:rsid w:val="009A43D0"/>
    <w:rsid w:val="009A44BB"/>
    <w:rsid w:val="009A51C9"/>
    <w:rsid w:val="009A57F6"/>
    <w:rsid w:val="009B1DF8"/>
    <w:rsid w:val="009B20FE"/>
    <w:rsid w:val="009B2A4C"/>
    <w:rsid w:val="009B3187"/>
    <w:rsid w:val="009B31FC"/>
    <w:rsid w:val="009B5BDD"/>
    <w:rsid w:val="009B7B72"/>
    <w:rsid w:val="009C39CF"/>
    <w:rsid w:val="009C4F26"/>
    <w:rsid w:val="009C65C7"/>
    <w:rsid w:val="009C7140"/>
    <w:rsid w:val="009C740C"/>
    <w:rsid w:val="009C756A"/>
    <w:rsid w:val="009D0FB0"/>
    <w:rsid w:val="009D2A40"/>
    <w:rsid w:val="009D314A"/>
    <w:rsid w:val="009D3996"/>
    <w:rsid w:val="009D4533"/>
    <w:rsid w:val="009D45B9"/>
    <w:rsid w:val="009D5F6B"/>
    <w:rsid w:val="009D5FF8"/>
    <w:rsid w:val="009D6EBF"/>
    <w:rsid w:val="009D7D88"/>
    <w:rsid w:val="009E2E03"/>
    <w:rsid w:val="009E3992"/>
    <w:rsid w:val="009E5D43"/>
    <w:rsid w:val="009E7E78"/>
    <w:rsid w:val="009F106C"/>
    <w:rsid w:val="009F1171"/>
    <w:rsid w:val="00A00D11"/>
    <w:rsid w:val="00A03A4D"/>
    <w:rsid w:val="00A04856"/>
    <w:rsid w:val="00A07548"/>
    <w:rsid w:val="00A0796A"/>
    <w:rsid w:val="00A105C9"/>
    <w:rsid w:val="00A11C87"/>
    <w:rsid w:val="00A12EA7"/>
    <w:rsid w:val="00A13D60"/>
    <w:rsid w:val="00A1451C"/>
    <w:rsid w:val="00A14E93"/>
    <w:rsid w:val="00A1680B"/>
    <w:rsid w:val="00A16A53"/>
    <w:rsid w:val="00A1714E"/>
    <w:rsid w:val="00A212FE"/>
    <w:rsid w:val="00A22C3D"/>
    <w:rsid w:val="00A2537F"/>
    <w:rsid w:val="00A2550D"/>
    <w:rsid w:val="00A26853"/>
    <w:rsid w:val="00A2769E"/>
    <w:rsid w:val="00A27B1E"/>
    <w:rsid w:val="00A27E73"/>
    <w:rsid w:val="00A31136"/>
    <w:rsid w:val="00A3319B"/>
    <w:rsid w:val="00A33A6F"/>
    <w:rsid w:val="00A346F6"/>
    <w:rsid w:val="00A34E76"/>
    <w:rsid w:val="00A358C7"/>
    <w:rsid w:val="00A35BFA"/>
    <w:rsid w:val="00A35C4C"/>
    <w:rsid w:val="00A36C8D"/>
    <w:rsid w:val="00A401CA"/>
    <w:rsid w:val="00A42481"/>
    <w:rsid w:val="00A4273D"/>
    <w:rsid w:val="00A43DEC"/>
    <w:rsid w:val="00A4422B"/>
    <w:rsid w:val="00A468D8"/>
    <w:rsid w:val="00A478D5"/>
    <w:rsid w:val="00A47985"/>
    <w:rsid w:val="00A47AB5"/>
    <w:rsid w:val="00A508E9"/>
    <w:rsid w:val="00A51955"/>
    <w:rsid w:val="00A55603"/>
    <w:rsid w:val="00A60632"/>
    <w:rsid w:val="00A60B22"/>
    <w:rsid w:val="00A60F1E"/>
    <w:rsid w:val="00A6172B"/>
    <w:rsid w:val="00A62F93"/>
    <w:rsid w:val="00A65008"/>
    <w:rsid w:val="00A711BC"/>
    <w:rsid w:val="00A71887"/>
    <w:rsid w:val="00A7223A"/>
    <w:rsid w:val="00A740AE"/>
    <w:rsid w:val="00A75747"/>
    <w:rsid w:val="00A75FE2"/>
    <w:rsid w:val="00A761A1"/>
    <w:rsid w:val="00A76B01"/>
    <w:rsid w:val="00A80462"/>
    <w:rsid w:val="00A80F96"/>
    <w:rsid w:val="00A81748"/>
    <w:rsid w:val="00A826B3"/>
    <w:rsid w:val="00A84A2C"/>
    <w:rsid w:val="00A84A63"/>
    <w:rsid w:val="00A85B7B"/>
    <w:rsid w:val="00A86067"/>
    <w:rsid w:val="00A867CB"/>
    <w:rsid w:val="00A903F7"/>
    <w:rsid w:val="00A90A23"/>
    <w:rsid w:val="00A91030"/>
    <w:rsid w:val="00A91C9B"/>
    <w:rsid w:val="00A92DD8"/>
    <w:rsid w:val="00A956FD"/>
    <w:rsid w:val="00A979AB"/>
    <w:rsid w:val="00A97D9F"/>
    <w:rsid w:val="00AA0479"/>
    <w:rsid w:val="00AA04D2"/>
    <w:rsid w:val="00AA1FE6"/>
    <w:rsid w:val="00AA2105"/>
    <w:rsid w:val="00AA2548"/>
    <w:rsid w:val="00AA388B"/>
    <w:rsid w:val="00AA44EA"/>
    <w:rsid w:val="00AA54CE"/>
    <w:rsid w:val="00AA748F"/>
    <w:rsid w:val="00AA79EF"/>
    <w:rsid w:val="00AB081D"/>
    <w:rsid w:val="00AB2C16"/>
    <w:rsid w:val="00AB3875"/>
    <w:rsid w:val="00AB3D35"/>
    <w:rsid w:val="00AB5C07"/>
    <w:rsid w:val="00AB5D13"/>
    <w:rsid w:val="00AB5E42"/>
    <w:rsid w:val="00AC18D1"/>
    <w:rsid w:val="00AC1DBE"/>
    <w:rsid w:val="00AC315C"/>
    <w:rsid w:val="00AC3966"/>
    <w:rsid w:val="00AC479B"/>
    <w:rsid w:val="00AC68C7"/>
    <w:rsid w:val="00AC68E8"/>
    <w:rsid w:val="00AC7B2C"/>
    <w:rsid w:val="00AD02F8"/>
    <w:rsid w:val="00AD088E"/>
    <w:rsid w:val="00AD08ED"/>
    <w:rsid w:val="00AD1C35"/>
    <w:rsid w:val="00AD1EF7"/>
    <w:rsid w:val="00AD2092"/>
    <w:rsid w:val="00AD272E"/>
    <w:rsid w:val="00AD2D34"/>
    <w:rsid w:val="00AD3217"/>
    <w:rsid w:val="00AD3A6C"/>
    <w:rsid w:val="00AD4332"/>
    <w:rsid w:val="00AD58E6"/>
    <w:rsid w:val="00AD66AF"/>
    <w:rsid w:val="00AD7837"/>
    <w:rsid w:val="00AD78ED"/>
    <w:rsid w:val="00AE0929"/>
    <w:rsid w:val="00AE0F53"/>
    <w:rsid w:val="00AE165A"/>
    <w:rsid w:val="00AE25BC"/>
    <w:rsid w:val="00AE2843"/>
    <w:rsid w:val="00AE2F5C"/>
    <w:rsid w:val="00AE47BC"/>
    <w:rsid w:val="00AE593E"/>
    <w:rsid w:val="00AE76F1"/>
    <w:rsid w:val="00AE78B7"/>
    <w:rsid w:val="00AF0660"/>
    <w:rsid w:val="00AF2F32"/>
    <w:rsid w:val="00AF36FF"/>
    <w:rsid w:val="00AF430E"/>
    <w:rsid w:val="00AF4890"/>
    <w:rsid w:val="00AF52F8"/>
    <w:rsid w:val="00AF7D24"/>
    <w:rsid w:val="00B04217"/>
    <w:rsid w:val="00B100EF"/>
    <w:rsid w:val="00B10FE7"/>
    <w:rsid w:val="00B1178F"/>
    <w:rsid w:val="00B120AE"/>
    <w:rsid w:val="00B1249F"/>
    <w:rsid w:val="00B1481E"/>
    <w:rsid w:val="00B15BB2"/>
    <w:rsid w:val="00B1729C"/>
    <w:rsid w:val="00B17371"/>
    <w:rsid w:val="00B1786A"/>
    <w:rsid w:val="00B21533"/>
    <w:rsid w:val="00B2169B"/>
    <w:rsid w:val="00B25D82"/>
    <w:rsid w:val="00B26A31"/>
    <w:rsid w:val="00B26C8B"/>
    <w:rsid w:val="00B27DB1"/>
    <w:rsid w:val="00B33618"/>
    <w:rsid w:val="00B33D8E"/>
    <w:rsid w:val="00B34D6A"/>
    <w:rsid w:val="00B34FE2"/>
    <w:rsid w:val="00B35B6C"/>
    <w:rsid w:val="00B363AE"/>
    <w:rsid w:val="00B42855"/>
    <w:rsid w:val="00B42EB8"/>
    <w:rsid w:val="00B43C9E"/>
    <w:rsid w:val="00B44B08"/>
    <w:rsid w:val="00B44BA2"/>
    <w:rsid w:val="00B44DF0"/>
    <w:rsid w:val="00B45CA9"/>
    <w:rsid w:val="00B46E20"/>
    <w:rsid w:val="00B52FB4"/>
    <w:rsid w:val="00B53EB3"/>
    <w:rsid w:val="00B5568F"/>
    <w:rsid w:val="00B6022D"/>
    <w:rsid w:val="00B61F14"/>
    <w:rsid w:val="00B63345"/>
    <w:rsid w:val="00B63968"/>
    <w:rsid w:val="00B6650C"/>
    <w:rsid w:val="00B67001"/>
    <w:rsid w:val="00B67DCB"/>
    <w:rsid w:val="00B70557"/>
    <w:rsid w:val="00B70847"/>
    <w:rsid w:val="00B70BAF"/>
    <w:rsid w:val="00B7327E"/>
    <w:rsid w:val="00B74255"/>
    <w:rsid w:val="00B774FD"/>
    <w:rsid w:val="00B77AE2"/>
    <w:rsid w:val="00B85E2C"/>
    <w:rsid w:val="00B9024D"/>
    <w:rsid w:val="00B907E9"/>
    <w:rsid w:val="00B93BFF"/>
    <w:rsid w:val="00B93DB8"/>
    <w:rsid w:val="00B94088"/>
    <w:rsid w:val="00B94431"/>
    <w:rsid w:val="00B9625D"/>
    <w:rsid w:val="00B973C8"/>
    <w:rsid w:val="00BA0027"/>
    <w:rsid w:val="00BA0972"/>
    <w:rsid w:val="00BA1B3E"/>
    <w:rsid w:val="00BA33EA"/>
    <w:rsid w:val="00BA647F"/>
    <w:rsid w:val="00BA66D6"/>
    <w:rsid w:val="00BA6938"/>
    <w:rsid w:val="00BB2DE9"/>
    <w:rsid w:val="00BB2EFF"/>
    <w:rsid w:val="00BB40BD"/>
    <w:rsid w:val="00BC00CF"/>
    <w:rsid w:val="00BC0BF7"/>
    <w:rsid w:val="00BC15BA"/>
    <w:rsid w:val="00BC1FF0"/>
    <w:rsid w:val="00BC275D"/>
    <w:rsid w:val="00BC2B53"/>
    <w:rsid w:val="00BC3A03"/>
    <w:rsid w:val="00BC4372"/>
    <w:rsid w:val="00BC4442"/>
    <w:rsid w:val="00BD05B2"/>
    <w:rsid w:val="00BD0BA1"/>
    <w:rsid w:val="00BD10DE"/>
    <w:rsid w:val="00BD1691"/>
    <w:rsid w:val="00BD2F5D"/>
    <w:rsid w:val="00BD337B"/>
    <w:rsid w:val="00BD4424"/>
    <w:rsid w:val="00BD4E74"/>
    <w:rsid w:val="00BD53A4"/>
    <w:rsid w:val="00BD5CDD"/>
    <w:rsid w:val="00BD66B5"/>
    <w:rsid w:val="00BD7394"/>
    <w:rsid w:val="00BD784A"/>
    <w:rsid w:val="00BD7C21"/>
    <w:rsid w:val="00BD7EB4"/>
    <w:rsid w:val="00BE077B"/>
    <w:rsid w:val="00BE0A4D"/>
    <w:rsid w:val="00BE26A2"/>
    <w:rsid w:val="00BE34C1"/>
    <w:rsid w:val="00BE3F8E"/>
    <w:rsid w:val="00BE4134"/>
    <w:rsid w:val="00BE55D5"/>
    <w:rsid w:val="00BE57FC"/>
    <w:rsid w:val="00BE63F0"/>
    <w:rsid w:val="00BE73B8"/>
    <w:rsid w:val="00BE7B33"/>
    <w:rsid w:val="00BE7DDE"/>
    <w:rsid w:val="00BF1BB4"/>
    <w:rsid w:val="00BF4223"/>
    <w:rsid w:val="00BF4F30"/>
    <w:rsid w:val="00BF5C6C"/>
    <w:rsid w:val="00BF6A29"/>
    <w:rsid w:val="00BF752F"/>
    <w:rsid w:val="00C000DE"/>
    <w:rsid w:val="00C05089"/>
    <w:rsid w:val="00C0721B"/>
    <w:rsid w:val="00C07989"/>
    <w:rsid w:val="00C07CE5"/>
    <w:rsid w:val="00C1079C"/>
    <w:rsid w:val="00C156B0"/>
    <w:rsid w:val="00C15F44"/>
    <w:rsid w:val="00C20B5E"/>
    <w:rsid w:val="00C21051"/>
    <w:rsid w:val="00C21801"/>
    <w:rsid w:val="00C21D5D"/>
    <w:rsid w:val="00C21E31"/>
    <w:rsid w:val="00C23174"/>
    <w:rsid w:val="00C235DE"/>
    <w:rsid w:val="00C23625"/>
    <w:rsid w:val="00C24AD2"/>
    <w:rsid w:val="00C2590B"/>
    <w:rsid w:val="00C274FD"/>
    <w:rsid w:val="00C303B4"/>
    <w:rsid w:val="00C30CE9"/>
    <w:rsid w:val="00C312A9"/>
    <w:rsid w:val="00C31491"/>
    <w:rsid w:val="00C31C7F"/>
    <w:rsid w:val="00C32AE1"/>
    <w:rsid w:val="00C40262"/>
    <w:rsid w:val="00C40D5F"/>
    <w:rsid w:val="00C420BD"/>
    <w:rsid w:val="00C44B69"/>
    <w:rsid w:val="00C47ACD"/>
    <w:rsid w:val="00C50981"/>
    <w:rsid w:val="00C51135"/>
    <w:rsid w:val="00C5167A"/>
    <w:rsid w:val="00C51890"/>
    <w:rsid w:val="00C51D34"/>
    <w:rsid w:val="00C52773"/>
    <w:rsid w:val="00C5331F"/>
    <w:rsid w:val="00C539A9"/>
    <w:rsid w:val="00C53AA4"/>
    <w:rsid w:val="00C54978"/>
    <w:rsid w:val="00C54B40"/>
    <w:rsid w:val="00C605A4"/>
    <w:rsid w:val="00C60898"/>
    <w:rsid w:val="00C6187C"/>
    <w:rsid w:val="00C62126"/>
    <w:rsid w:val="00C62766"/>
    <w:rsid w:val="00C62E45"/>
    <w:rsid w:val="00C637BE"/>
    <w:rsid w:val="00C65894"/>
    <w:rsid w:val="00C670E4"/>
    <w:rsid w:val="00C722BE"/>
    <w:rsid w:val="00C73B67"/>
    <w:rsid w:val="00C75B48"/>
    <w:rsid w:val="00C769E3"/>
    <w:rsid w:val="00C800B0"/>
    <w:rsid w:val="00C8068A"/>
    <w:rsid w:val="00C81E75"/>
    <w:rsid w:val="00C8245D"/>
    <w:rsid w:val="00C8491F"/>
    <w:rsid w:val="00C8552C"/>
    <w:rsid w:val="00C8676D"/>
    <w:rsid w:val="00C86F06"/>
    <w:rsid w:val="00C86F7C"/>
    <w:rsid w:val="00C918D1"/>
    <w:rsid w:val="00C91A44"/>
    <w:rsid w:val="00C9260E"/>
    <w:rsid w:val="00C93294"/>
    <w:rsid w:val="00C93758"/>
    <w:rsid w:val="00C945FF"/>
    <w:rsid w:val="00C9612E"/>
    <w:rsid w:val="00C97C90"/>
    <w:rsid w:val="00CA0ADE"/>
    <w:rsid w:val="00CA106D"/>
    <w:rsid w:val="00CA1252"/>
    <w:rsid w:val="00CA1514"/>
    <w:rsid w:val="00CA30E9"/>
    <w:rsid w:val="00CA34B9"/>
    <w:rsid w:val="00CA4DD6"/>
    <w:rsid w:val="00CA4DE3"/>
    <w:rsid w:val="00CA6383"/>
    <w:rsid w:val="00CA7A63"/>
    <w:rsid w:val="00CB1269"/>
    <w:rsid w:val="00CB2162"/>
    <w:rsid w:val="00CB30C2"/>
    <w:rsid w:val="00CB4D7A"/>
    <w:rsid w:val="00CB5CFB"/>
    <w:rsid w:val="00CB75BE"/>
    <w:rsid w:val="00CC1901"/>
    <w:rsid w:val="00CC2694"/>
    <w:rsid w:val="00CC36D0"/>
    <w:rsid w:val="00CC5001"/>
    <w:rsid w:val="00CC6E32"/>
    <w:rsid w:val="00CD0341"/>
    <w:rsid w:val="00CD1F5D"/>
    <w:rsid w:val="00CD20A2"/>
    <w:rsid w:val="00CD27F7"/>
    <w:rsid w:val="00CD3080"/>
    <w:rsid w:val="00CD3C42"/>
    <w:rsid w:val="00CD4984"/>
    <w:rsid w:val="00CD6E75"/>
    <w:rsid w:val="00CD7534"/>
    <w:rsid w:val="00CE00F9"/>
    <w:rsid w:val="00CE1CFA"/>
    <w:rsid w:val="00CE6E39"/>
    <w:rsid w:val="00CF042B"/>
    <w:rsid w:val="00CF0A35"/>
    <w:rsid w:val="00CF19D4"/>
    <w:rsid w:val="00CF2191"/>
    <w:rsid w:val="00CF2A6A"/>
    <w:rsid w:val="00CF4007"/>
    <w:rsid w:val="00CF5C9A"/>
    <w:rsid w:val="00CF5EA2"/>
    <w:rsid w:val="00CF60CA"/>
    <w:rsid w:val="00D04566"/>
    <w:rsid w:val="00D05BC6"/>
    <w:rsid w:val="00D0795C"/>
    <w:rsid w:val="00D07B59"/>
    <w:rsid w:val="00D1029A"/>
    <w:rsid w:val="00D15569"/>
    <w:rsid w:val="00D15B38"/>
    <w:rsid w:val="00D236F0"/>
    <w:rsid w:val="00D239B5"/>
    <w:rsid w:val="00D25511"/>
    <w:rsid w:val="00D277EC"/>
    <w:rsid w:val="00D308EB"/>
    <w:rsid w:val="00D33A74"/>
    <w:rsid w:val="00D34A0E"/>
    <w:rsid w:val="00D36F53"/>
    <w:rsid w:val="00D36F76"/>
    <w:rsid w:val="00D37DE2"/>
    <w:rsid w:val="00D37FEA"/>
    <w:rsid w:val="00D40AFC"/>
    <w:rsid w:val="00D43C4A"/>
    <w:rsid w:val="00D47D6E"/>
    <w:rsid w:val="00D51CFA"/>
    <w:rsid w:val="00D577B2"/>
    <w:rsid w:val="00D62857"/>
    <w:rsid w:val="00D63816"/>
    <w:rsid w:val="00D63B49"/>
    <w:rsid w:val="00D643A6"/>
    <w:rsid w:val="00D649D8"/>
    <w:rsid w:val="00D64A26"/>
    <w:rsid w:val="00D64E39"/>
    <w:rsid w:val="00D669BA"/>
    <w:rsid w:val="00D66EB3"/>
    <w:rsid w:val="00D70732"/>
    <w:rsid w:val="00D71B95"/>
    <w:rsid w:val="00D722FC"/>
    <w:rsid w:val="00D72D8F"/>
    <w:rsid w:val="00D76DE6"/>
    <w:rsid w:val="00D77790"/>
    <w:rsid w:val="00D813AD"/>
    <w:rsid w:val="00D82542"/>
    <w:rsid w:val="00D863C8"/>
    <w:rsid w:val="00D9057A"/>
    <w:rsid w:val="00D92327"/>
    <w:rsid w:val="00D9554B"/>
    <w:rsid w:val="00D97A64"/>
    <w:rsid w:val="00DA03EF"/>
    <w:rsid w:val="00DA0897"/>
    <w:rsid w:val="00DA3D5E"/>
    <w:rsid w:val="00DA42E6"/>
    <w:rsid w:val="00DA4446"/>
    <w:rsid w:val="00DA7952"/>
    <w:rsid w:val="00DB083B"/>
    <w:rsid w:val="00DB13C2"/>
    <w:rsid w:val="00DB2727"/>
    <w:rsid w:val="00DB51C9"/>
    <w:rsid w:val="00DB52D6"/>
    <w:rsid w:val="00DB5396"/>
    <w:rsid w:val="00DB5B3D"/>
    <w:rsid w:val="00DB6996"/>
    <w:rsid w:val="00DC1F9B"/>
    <w:rsid w:val="00DC21CC"/>
    <w:rsid w:val="00DC26AE"/>
    <w:rsid w:val="00DC7E39"/>
    <w:rsid w:val="00DD0148"/>
    <w:rsid w:val="00DD05F0"/>
    <w:rsid w:val="00DD2A15"/>
    <w:rsid w:val="00DD31FD"/>
    <w:rsid w:val="00DD43A9"/>
    <w:rsid w:val="00DD44E2"/>
    <w:rsid w:val="00DD5AB3"/>
    <w:rsid w:val="00DD63ED"/>
    <w:rsid w:val="00DD65D7"/>
    <w:rsid w:val="00DD71A9"/>
    <w:rsid w:val="00DD757B"/>
    <w:rsid w:val="00DD79B8"/>
    <w:rsid w:val="00DE4DAF"/>
    <w:rsid w:val="00DE7BE8"/>
    <w:rsid w:val="00DF1B9B"/>
    <w:rsid w:val="00DF273A"/>
    <w:rsid w:val="00DF28F2"/>
    <w:rsid w:val="00DF31AB"/>
    <w:rsid w:val="00DF334B"/>
    <w:rsid w:val="00DF53DD"/>
    <w:rsid w:val="00DF5D7F"/>
    <w:rsid w:val="00DF5EDC"/>
    <w:rsid w:val="00DF72D4"/>
    <w:rsid w:val="00E00096"/>
    <w:rsid w:val="00E0045D"/>
    <w:rsid w:val="00E0137F"/>
    <w:rsid w:val="00E016D3"/>
    <w:rsid w:val="00E01B1F"/>
    <w:rsid w:val="00E12C70"/>
    <w:rsid w:val="00E13216"/>
    <w:rsid w:val="00E13614"/>
    <w:rsid w:val="00E16C08"/>
    <w:rsid w:val="00E21807"/>
    <w:rsid w:val="00E224A0"/>
    <w:rsid w:val="00E24DDD"/>
    <w:rsid w:val="00E258BC"/>
    <w:rsid w:val="00E268E0"/>
    <w:rsid w:val="00E27C2D"/>
    <w:rsid w:val="00E32733"/>
    <w:rsid w:val="00E36519"/>
    <w:rsid w:val="00E36559"/>
    <w:rsid w:val="00E36B7E"/>
    <w:rsid w:val="00E43727"/>
    <w:rsid w:val="00E45929"/>
    <w:rsid w:val="00E50531"/>
    <w:rsid w:val="00E51FCD"/>
    <w:rsid w:val="00E53506"/>
    <w:rsid w:val="00E54100"/>
    <w:rsid w:val="00E54857"/>
    <w:rsid w:val="00E57BBD"/>
    <w:rsid w:val="00E61C19"/>
    <w:rsid w:val="00E61DC2"/>
    <w:rsid w:val="00E6317A"/>
    <w:rsid w:val="00E6354A"/>
    <w:rsid w:val="00E650A9"/>
    <w:rsid w:val="00E65497"/>
    <w:rsid w:val="00E65B09"/>
    <w:rsid w:val="00E6625F"/>
    <w:rsid w:val="00E67516"/>
    <w:rsid w:val="00E7119A"/>
    <w:rsid w:val="00E71E19"/>
    <w:rsid w:val="00E72FFC"/>
    <w:rsid w:val="00E73CAC"/>
    <w:rsid w:val="00E73F55"/>
    <w:rsid w:val="00E75BE2"/>
    <w:rsid w:val="00E76D08"/>
    <w:rsid w:val="00E818AE"/>
    <w:rsid w:val="00E83694"/>
    <w:rsid w:val="00E8503E"/>
    <w:rsid w:val="00E85CB8"/>
    <w:rsid w:val="00E85F00"/>
    <w:rsid w:val="00E86FA2"/>
    <w:rsid w:val="00E8721B"/>
    <w:rsid w:val="00E87221"/>
    <w:rsid w:val="00E87BC8"/>
    <w:rsid w:val="00E933DD"/>
    <w:rsid w:val="00E94715"/>
    <w:rsid w:val="00E97B34"/>
    <w:rsid w:val="00EA1508"/>
    <w:rsid w:val="00EA1E62"/>
    <w:rsid w:val="00EA2ACD"/>
    <w:rsid w:val="00EA68F6"/>
    <w:rsid w:val="00EA6CC8"/>
    <w:rsid w:val="00EA789D"/>
    <w:rsid w:val="00EB0C2C"/>
    <w:rsid w:val="00EB10FB"/>
    <w:rsid w:val="00EB1412"/>
    <w:rsid w:val="00EB54E7"/>
    <w:rsid w:val="00EB5C89"/>
    <w:rsid w:val="00EB6738"/>
    <w:rsid w:val="00EB6B78"/>
    <w:rsid w:val="00EC3C2C"/>
    <w:rsid w:val="00EC3D22"/>
    <w:rsid w:val="00EC51E0"/>
    <w:rsid w:val="00ED1C6B"/>
    <w:rsid w:val="00ED241D"/>
    <w:rsid w:val="00ED43AD"/>
    <w:rsid w:val="00ED5143"/>
    <w:rsid w:val="00EE0BEC"/>
    <w:rsid w:val="00EE1297"/>
    <w:rsid w:val="00EE2E66"/>
    <w:rsid w:val="00EE4D48"/>
    <w:rsid w:val="00EE5270"/>
    <w:rsid w:val="00EE62AF"/>
    <w:rsid w:val="00EE7148"/>
    <w:rsid w:val="00EF1EBB"/>
    <w:rsid w:val="00EF31C0"/>
    <w:rsid w:val="00EF4C11"/>
    <w:rsid w:val="00EF7EAA"/>
    <w:rsid w:val="00EF7F2E"/>
    <w:rsid w:val="00F01DB6"/>
    <w:rsid w:val="00F03FA7"/>
    <w:rsid w:val="00F04325"/>
    <w:rsid w:val="00F0433B"/>
    <w:rsid w:val="00F04CD9"/>
    <w:rsid w:val="00F05268"/>
    <w:rsid w:val="00F05AA4"/>
    <w:rsid w:val="00F10AC5"/>
    <w:rsid w:val="00F120AB"/>
    <w:rsid w:val="00F1279F"/>
    <w:rsid w:val="00F1340F"/>
    <w:rsid w:val="00F14520"/>
    <w:rsid w:val="00F14E9C"/>
    <w:rsid w:val="00F15413"/>
    <w:rsid w:val="00F20ED2"/>
    <w:rsid w:val="00F22090"/>
    <w:rsid w:val="00F24084"/>
    <w:rsid w:val="00F2572E"/>
    <w:rsid w:val="00F25774"/>
    <w:rsid w:val="00F265EF"/>
    <w:rsid w:val="00F26698"/>
    <w:rsid w:val="00F26B9C"/>
    <w:rsid w:val="00F3179A"/>
    <w:rsid w:val="00F31EC3"/>
    <w:rsid w:val="00F33BE3"/>
    <w:rsid w:val="00F33F06"/>
    <w:rsid w:val="00F344B9"/>
    <w:rsid w:val="00F353AE"/>
    <w:rsid w:val="00F4050C"/>
    <w:rsid w:val="00F417AF"/>
    <w:rsid w:val="00F41AC0"/>
    <w:rsid w:val="00F41CCF"/>
    <w:rsid w:val="00F4373A"/>
    <w:rsid w:val="00F43BBE"/>
    <w:rsid w:val="00F4424B"/>
    <w:rsid w:val="00F44C35"/>
    <w:rsid w:val="00F44C92"/>
    <w:rsid w:val="00F450BE"/>
    <w:rsid w:val="00F453F4"/>
    <w:rsid w:val="00F45FCC"/>
    <w:rsid w:val="00F46F10"/>
    <w:rsid w:val="00F50D9B"/>
    <w:rsid w:val="00F52B3F"/>
    <w:rsid w:val="00F56CC1"/>
    <w:rsid w:val="00F575FB"/>
    <w:rsid w:val="00F57CB3"/>
    <w:rsid w:val="00F60903"/>
    <w:rsid w:val="00F61039"/>
    <w:rsid w:val="00F644AF"/>
    <w:rsid w:val="00F6474A"/>
    <w:rsid w:val="00F648F0"/>
    <w:rsid w:val="00F66A45"/>
    <w:rsid w:val="00F67A55"/>
    <w:rsid w:val="00F67DBE"/>
    <w:rsid w:val="00F72F68"/>
    <w:rsid w:val="00F73702"/>
    <w:rsid w:val="00F73BF9"/>
    <w:rsid w:val="00F74D63"/>
    <w:rsid w:val="00F7778A"/>
    <w:rsid w:val="00F808C7"/>
    <w:rsid w:val="00F83014"/>
    <w:rsid w:val="00F86492"/>
    <w:rsid w:val="00F86832"/>
    <w:rsid w:val="00F92CDD"/>
    <w:rsid w:val="00F96F5E"/>
    <w:rsid w:val="00FA001A"/>
    <w:rsid w:val="00FA1972"/>
    <w:rsid w:val="00FA1EDF"/>
    <w:rsid w:val="00FA1F97"/>
    <w:rsid w:val="00FA2D71"/>
    <w:rsid w:val="00FA4CEE"/>
    <w:rsid w:val="00FA6278"/>
    <w:rsid w:val="00FB0F50"/>
    <w:rsid w:val="00FB18EC"/>
    <w:rsid w:val="00FB3007"/>
    <w:rsid w:val="00FB4E85"/>
    <w:rsid w:val="00FB6731"/>
    <w:rsid w:val="00FB766A"/>
    <w:rsid w:val="00FC1C71"/>
    <w:rsid w:val="00FC39FC"/>
    <w:rsid w:val="00FC3F0A"/>
    <w:rsid w:val="00FC6759"/>
    <w:rsid w:val="00FC6C88"/>
    <w:rsid w:val="00FC7BFB"/>
    <w:rsid w:val="00FD0108"/>
    <w:rsid w:val="00FD6038"/>
    <w:rsid w:val="00FE0225"/>
    <w:rsid w:val="00FE04C6"/>
    <w:rsid w:val="00FE39AD"/>
    <w:rsid w:val="00FE5AB7"/>
    <w:rsid w:val="00FE7728"/>
    <w:rsid w:val="00FE7C28"/>
    <w:rsid w:val="00FF2CFE"/>
    <w:rsid w:val="00FF49B8"/>
    <w:rsid w:val="00FF4DC8"/>
    <w:rsid w:val="00FF5CA0"/>
    <w:rsid w:val="00FF6A64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F5D6"/>
  <w15:docId w15:val="{C35E5D3F-F5AA-44D1-8530-C9EF725F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4C4093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ntet">
    <w:name w:val="header"/>
    <w:basedOn w:val="Normal"/>
    <w:link w:val="AntetCaracter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rsid w:val="004C4093"/>
    <w:rPr>
      <w:rFonts w:eastAsiaTheme="minorEastAsia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4093"/>
    <w:rPr>
      <w:rFonts w:eastAsiaTheme="minorEastAsia"/>
      <w:lang w:eastAsia="ru-RU"/>
    </w:rPr>
  </w:style>
  <w:style w:type="table" w:styleId="Tabelgril">
    <w:name w:val="Table Grid"/>
    <w:basedOn w:val="TabelNormal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895B4F"/>
  </w:style>
  <w:style w:type="paragraph" w:styleId="Listparagraf">
    <w:name w:val="List Paragraph"/>
    <w:basedOn w:val="Normal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Normal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Normal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ccentuat">
    <w:name w:val="Emphasis"/>
    <w:basedOn w:val="Fontdeparagrafimplicit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A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8B8-44AE-8B98-075734CCCA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8B8-44AE-8B98-075734CCCA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8B8-44AE-8B98-075734CCCA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8B8-44AE-8B98-075734CCCA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8B8-44AE-8B98-075734CCCA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8B8-44AE-8B98-075734CCCA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8B8-44AE-8B98-075734CCCA4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8B8-44AE-8B98-075734CCCA4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866-4DDE-AB2B-628775830DD9}"/>
              </c:ext>
            </c:extLst>
          </c:dPt>
          <c:dLbls>
            <c:dLbl>
              <c:idx val="1"/>
              <c:layout>
                <c:manualLayout>
                  <c:x val="5.3066362024559721E-2"/>
                  <c:y val="-5.08737410050915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B8-44AE-8B98-075734CCCA46}"/>
                </c:ext>
              </c:extLst>
            </c:dLbl>
            <c:dLbl>
              <c:idx val="3"/>
              <c:layout>
                <c:manualLayout>
                  <c:x val="-1.8146269157852928E-2"/>
                  <c:y val="0.1997318041258205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B8-44AE-8B98-075734CCCA46}"/>
                </c:ext>
              </c:extLst>
            </c:dLbl>
            <c:dLbl>
              <c:idx val="7"/>
              <c:layout>
                <c:manualLayout>
                  <c:x val="-1.7441088194708892E-2"/>
                  <c:y val="-7.20789856724479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8B8-44AE-8B98-075734CCCA4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cauze civile</c:v>
                </c:pt>
                <c:pt idx="1">
                  <c:v>cauze economice</c:v>
                </c:pt>
                <c:pt idx="2">
                  <c:v>cauze de insolvabilitate</c:v>
                </c:pt>
                <c:pt idx="3">
                  <c:v>contencios administrativ</c:v>
                </c:pt>
                <c:pt idx="4">
                  <c:v>procedura în ordonanță</c:v>
                </c:pt>
                <c:pt idx="5">
                  <c:v>cauze penale  (incl. per/jur.)</c:v>
                </c:pt>
                <c:pt idx="6">
                  <c:v>cauze contravenționale (incl per/jur)</c:v>
                </c:pt>
                <c:pt idx="7">
                  <c:v>judecătorul de instrucție (m/arest, prelungiri, autorizar/acțiunilor, plîngeri) </c:v>
                </c:pt>
                <c:pt idx="8">
                  <c:v>alte materiale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10431</c:v>
                </c:pt>
                <c:pt idx="1">
                  <c:v>1685</c:v>
                </c:pt>
                <c:pt idx="2">
                  <c:v>1028</c:v>
                </c:pt>
                <c:pt idx="3">
                  <c:v>1233</c:v>
                </c:pt>
                <c:pt idx="4">
                  <c:v>224</c:v>
                </c:pt>
                <c:pt idx="5">
                  <c:v>1416</c:v>
                </c:pt>
                <c:pt idx="6">
                  <c:v>1090</c:v>
                </c:pt>
                <c:pt idx="7">
                  <c:v>8903</c:v>
                </c:pt>
                <c:pt idx="8">
                  <c:v>6438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8B8-44AE-8B98-075734CCCA46}"/>
            </c:ext>
          </c:extLst>
        </c:ser>
        <c:dLbls>
          <c:dLblPos val="outEnd"/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F130-BBD8-4256-8590-CC0977EC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10</Pages>
  <Words>1906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Експедитор</dc:creator>
  <cp:keywords/>
  <dc:description/>
  <cp:lastModifiedBy>Office</cp:lastModifiedBy>
  <cp:revision>57</cp:revision>
  <cp:lastPrinted>2020-08-25T13:46:00Z</cp:lastPrinted>
  <dcterms:created xsi:type="dcterms:W3CDTF">2020-07-30T08:32:00Z</dcterms:created>
  <dcterms:modified xsi:type="dcterms:W3CDTF">2020-08-26T06:42:00Z</dcterms:modified>
</cp:coreProperties>
</file>